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BB1B7E">
      <w:pPr>
        <w:jc w:val="center"/>
        <w:rPr>
          <w:sz w:val="36"/>
          <w:szCs w:val="44"/>
        </w:rPr>
      </w:pPr>
      <w:r>
        <w:rPr>
          <w:rFonts w:hint="eastAsia"/>
          <w:sz w:val="36"/>
          <w:szCs w:val="44"/>
        </w:rPr>
        <w:t>缴费说明</w:t>
      </w:r>
    </w:p>
    <w:p w14:paraId="3B498E36"/>
    <w:p w14:paraId="53918002">
      <w:pPr>
        <w:widowControl/>
        <w:spacing w:line="555" w:lineRule="exact"/>
        <w:ind w:firstLine="640" w:firstLineChars="200"/>
        <w:jc w:val="left"/>
        <w:rPr>
          <w:rFonts w:ascii="仿宋_GB2312" w:hAnsi="微软雅黑" w:eastAsia="仿宋_GB2312" w:cs="宋体"/>
          <w:b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1.</w:t>
      </w:r>
      <w:r>
        <w:rPr>
          <w:rFonts w:hint="eastAsia" w:ascii="仿宋_GB2312" w:hAnsi="微软雅黑" w:eastAsia="仿宋_GB2312" w:cs="宋体"/>
          <w:b/>
          <w:bCs/>
          <w:color w:val="auto"/>
          <w:kern w:val="0"/>
          <w:sz w:val="32"/>
          <w:szCs w:val="32"/>
        </w:rPr>
        <w:t>以</w:t>
      </w:r>
      <w:r>
        <w:rPr>
          <w:rFonts w:hint="eastAsia" w:ascii="仿宋_GB2312" w:hAnsi="微软雅黑" w:eastAsia="仿宋_GB2312" w:cs="宋体"/>
          <w:b/>
          <w:bCs/>
          <w:color w:val="FF0000"/>
          <w:kern w:val="0"/>
          <w:sz w:val="32"/>
          <w:szCs w:val="32"/>
          <w:lang w:val="en-US" w:eastAsia="zh-CN"/>
        </w:rPr>
        <w:t>学院</w:t>
      </w:r>
      <w:r>
        <w:rPr>
          <w:rFonts w:hint="eastAsia" w:ascii="仿宋_GB2312" w:hAnsi="微软雅黑" w:eastAsia="仿宋_GB2312" w:cs="宋体"/>
          <w:b/>
          <w:bCs/>
          <w:color w:val="auto"/>
          <w:kern w:val="0"/>
          <w:sz w:val="32"/>
          <w:szCs w:val="32"/>
        </w:rPr>
        <w:t>为单位办理缴费，</w:t>
      </w:r>
      <w:r>
        <w:rPr>
          <w:rFonts w:hint="eastAsia" w:ascii="仿宋_GB2312" w:hAnsi="微软雅黑" w:eastAsia="仿宋_GB2312" w:cs="宋体"/>
          <w:b/>
          <w:bCs/>
          <w:color w:val="auto"/>
          <w:kern w:val="0"/>
          <w:sz w:val="32"/>
          <w:szCs w:val="32"/>
          <w:lang w:val="en-US" w:eastAsia="zh-CN"/>
        </w:rPr>
        <w:t>行政部门</w:t>
      </w:r>
      <w:r>
        <w:rPr>
          <w:rFonts w:hint="eastAsia" w:ascii="仿宋_GB2312" w:hAnsi="微软雅黑" w:eastAsia="仿宋_GB2312" w:cs="宋体"/>
          <w:b/>
          <w:bCs/>
          <w:kern w:val="0"/>
          <w:sz w:val="32"/>
          <w:szCs w:val="32"/>
        </w:rPr>
        <w:t>教职工直接电子转账。</w:t>
      </w:r>
    </w:p>
    <w:p w14:paraId="3BBAE77C">
      <w:pPr>
        <w:widowControl/>
        <w:spacing w:line="555" w:lineRule="exact"/>
        <w:ind w:left="3198" w:leftChars="304" w:hanging="2560" w:hangingChars="800"/>
        <w:jc w:val="left"/>
        <w:rPr>
          <w:rFonts w:hint="eastAsia" w:ascii="仿宋_GB2312" w:hAnsi="微软雅黑" w:eastAsia="仿宋_GB2312" w:cs="宋体"/>
          <w:kern w:val="0"/>
          <w:sz w:val="32"/>
          <w:szCs w:val="32"/>
          <w:lang w:eastAsia="zh-CN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2.单位名称：</w:t>
      </w:r>
      <w:r>
        <w:rPr>
          <w:rFonts w:ascii="仿宋_GB2312" w:hAnsi="仿宋_GB2312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武汉职业技术大学</w:t>
      </w:r>
    </w:p>
    <w:p w14:paraId="2AF0F6BB">
      <w:pPr>
        <w:widowControl/>
        <w:spacing w:line="555" w:lineRule="exact"/>
        <w:ind w:left="3198" w:leftChars="304" w:hanging="2560" w:hangingChars="800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开户行及账号：</w:t>
      </w:r>
      <w:r>
        <w:rPr>
          <w:rFonts w:ascii="仿宋_GB2312" w:hAnsi="仿宋_GB2312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vertAlign w:val="baseline"/>
        </w:rPr>
        <w:t>中国农业银行武汉关山支行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bdr w:val="none" w:color="auto" w:sz="0" w:space="0"/>
          <w:vertAlign w:val="baseline"/>
          <w:lang w:val="en-US"/>
        </w:rPr>
        <w:t>17038301040002394</w:t>
      </w:r>
    </w:p>
    <w:p w14:paraId="570A9DE0">
      <w:pPr>
        <w:widowControl/>
        <w:spacing w:line="555" w:lineRule="exact"/>
        <w:ind w:firstLine="643" w:firstLineChars="200"/>
        <w:jc w:val="left"/>
        <w:rPr>
          <w:rFonts w:ascii="仿宋_GB2312" w:hAnsi="微软雅黑" w:eastAsia="仿宋_GB2312" w:cs="宋体"/>
          <w:b/>
          <w:bCs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b/>
          <w:bCs/>
          <w:kern w:val="0"/>
          <w:sz w:val="32"/>
          <w:szCs w:val="32"/>
        </w:rPr>
        <w:t>缴费务必备注：***学院普通话测试报名费</w:t>
      </w:r>
    </w:p>
    <w:p w14:paraId="2CAE3C4E">
      <w:pPr>
        <w:widowControl/>
        <w:spacing w:line="555" w:lineRule="exact"/>
        <w:ind w:firstLine="640" w:firstLineChars="200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3.将缴费截图电子档发送教务处李老师。</w:t>
      </w:r>
    </w:p>
    <w:p w14:paraId="767DEF43">
      <w:pPr>
        <w:widowControl/>
        <w:spacing w:line="555" w:lineRule="exact"/>
        <w:ind w:firstLine="640" w:firstLineChars="200"/>
        <w:jc w:val="left"/>
        <w:rPr>
          <w:rFonts w:hint="eastAsia"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4.缴费流程：</w:t>
      </w:r>
    </w:p>
    <w:p w14:paraId="4E06B512">
      <w:pPr>
        <w:widowControl/>
        <w:spacing w:line="555" w:lineRule="exact"/>
        <w:ind w:firstLine="640" w:firstLineChars="200"/>
        <w:jc w:val="left"/>
        <w:rPr>
          <w:rFonts w:ascii="仿宋_GB2312" w:hAnsi="微软雅黑" w:eastAsia="仿宋_GB2312" w:cs="宋体"/>
          <w:kern w:val="0"/>
          <w:sz w:val="32"/>
          <w:szCs w:val="32"/>
        </w:rPr>
      </w:pPr>
      <w:r>
        <w:rPr>
          <w:rFonts w:hint="eastAsia" w:ascii="仿宋_GB2312" w:hAnsi="微软雅黑" w:eastAsia="仿宋_GB2312" w:cs="宋体"/>
          <w:kern w:val="0"/>
          <w:sz w:val="32"/>
          <w:szCs w:val="32"/>
        </w:rPr>
        <w:t>打开中国农业银行APP</w:t>
      </w:r>
      <w:r>
        <w:rPr>
          <w:rFonts w:ascii="Arial" w:hAnsi="Arial" w:eastAsia="仿宋_GB2312" w:cs="Arial"/>
          <w:kern w:val="0"/>
          <w:sz w:val="32"/>
          <w:szCs w:val="32"/>
        </w:rPr>
        <w:t>→</w:t>
      </w:r>
      <w:r>
        <w:rPr>
          <w:rFonts w:hint="eastAsia" w:ascii="Arial" w:hAnsi="Arial" w:eastAsia="仿宋_GB2312" w:cs="Arial"/>
          <w:kern w:val="0"/>
          <w:sz w:val="32"/>
          <w:szCs w:val="32"/>
        </w:rPr>
        <w:t>转账</w:t>
      </w:r>
      <w:r>
        <w:rPr>
          <w:rFonts w:ascii="Arial" w:hAnsi="Arial" w:eastAsia="仿宋_GB2312" w:cs="Arial"/>
          <w:kern w:val="0"/>
          <w:sz w:val="32"/>
          <w:szCs w:val="32"/>
        </w:rPr>
        <w:t>→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账号转账</w:t>
      </w:r>
      <w:r>
        <w:rPr>
          <w:rFonts w:ascii="Arial" w:hAnsi="Arial" w:eastAsia="仿宋_GB2312" w:cs="Arial"/>
          <w:kern w:val="0"/>
          <w:sz w:val="32"/>
          <w:szCs w:val="32"/>
        </w:rPr>
        <w:t>→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录入账号信息</w:t>
      </w:r>
      <w:r>
        <w:rPr>
          <w:rFonts w:ascii="Arial" w:hAnsi="Arial" w:eastAsia="仿宋_GB2312" w:cs="Arial"/>
          <w:kern w:val="0"/>
          <w:sz w:val="32"/>
          <w:szCs w:val="32"/>
        </w:rPr>
        <w:t>→</w:t>
      </w:r>
      <w:r>
        <w:rPr>
          <w:rFonts w:hint="eastAsia" w:ascii="Arial" w:hAnsi="Arial" w:eastAsia="仿宋_GB2312" w:cs="Arial"/>
          <w:kern w:val="0"/>
          <w:sz w:val="32"/>
          <w:szCs w:val="32"/>
        </w:rPr>
        <w:t>录入转账金额</w:t>
      </w:r>
      <w:r>
        <w:rPr>
          <w:rFonts w:ascii="Arial" w:hAnsi="Arial" w:eastAsia="仿宋_GB2312" w:cs="Arial"/>
          <w:kern w:val="0"/>
          <w:sz w:val="32"/>
          <w:szCs w:val="32"/>
        </w:rPr>
        <w:t>→</w:t>
      </w:r>
      <w:r>
        <w:rPr>
          <w:rFonts w:hint="eastAsia" w:ascii="Arial" w:hAnsi="Arial" w:eastAsia="仿宋_GB2312" w:cs="Arial"/>
          <w:kern w:val="0"/>
          <w:sz w:val="32"/>
          <w:szCs w:val="32"/>
        </w:rPr>
        <w:t>录入转账备注（如：**学院普通话测试报名费）</w:t>
      </w:r>
    </w:p>
    <w:p w14:paraId="21786885">
      <w:r>
        <w:drawing>
          <wp:inline distT="0" distB="0" distL="114300" distR="114300">
            <wp:extent cx="1739900" cy="2572385"/>
            <wp:effectExtent l="0" t="0" r="12700" b="1841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39900" cy="257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726565" cy="2611120"/>
            <wp:effectExtent l="0" t="0" r="6985" b="1778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26565" cy="261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51635" cy="2914650"/>
            <wp:effectExtent l="0" t="0" r="571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651635" cy="291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339356"/>
    <w:p w14:paraId="27C5ECAB">
      <w:pPr>
        <w:jc w:val="center"/>
        <w:rPr>
          <w:rFonts w:ascii="仿宋_GB2312" w:eastAsia="仿宋_GB2312"/>
          <w:sz w:val="28"/>
          <w:szCs w:val="21"/>
        </w:rPr>
      </w:pPr>
    </w:p>
    <w:p w14:paraId="375D920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UwNjlkOGM2MzVjYzM1NzMwMmJmYjcyZjM5ZDY1MmYifQ=="/>
  </w:docVars>
  <w:rsids>
    <w:rsidRoot w:val="008E1639"/>
    <w:rsid w:val="003D22D7"/>
    <w:rsid w:val="008E1639"/>
    <w:rsid w:val="00DA7461"/>
    <w:rsid w:val="01C761D7"/>
    <w:rsid w:val="09C13E54"/>
    <w:rsid w:val="104D55E0"/>
    <w:rsid w:val="155838BF"/>
    <w:rsid w:val="158C5316"/>
    <w:rsid w:val="18162EFB"/>
    <w:rsid w:val="227A5B06"/>
    <w:rsid w:val="256C60C3"/>
    <w:rsid w:val="293E5309"/>
    <w:rsid w:val="2FF62AB2"/>
    <w:rsid w:val="312566D5"/>
    <w:rsid w:val="44F87590"/>
    <w:rsid w:val="46B77690"/>
    <w:rsid w:val="52694F46"/>
    <w:rsid w:val="571406EC"/>
    <w:rsid w:val="5CF97D84"/>
    <w:rsid w:val="78911745"/>
    <w:rsid w:val="78E026CC"/>
    <w:rsid w:val="7B8B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DoubleOX</Company>
  <Pages>1</Pages>
  <Words>158</Words>
  <Characters>184</Characters>
  <Lines>1</Lines>
  <Paragraphs>1</Paragraphs>
  <TotalTime>2</TotalTime>
  <ScaleCrop>false</ScaleCrop>
  <LinksUpToDate>false</LinksUpToDate>
  <CharactersWithSpaces>184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2023-02-27T05:20:00Z</dcterms:created>
  <dc:creator>DELL</dc:creator>
  <cp:lastModifiedBy>李博</cp:lastModifiedBy>
  <dcterms:modified xsi:type="dcterms:W3CDTF">2025-09-24T06:14:00Z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675A3D8E7606437AA0C352CF6A7A635E</vt:lpwstr>
  </property>
  <property fmtid="{D5CDD505-2E9C-101B-9397-08002B2CF9AE}" pid="4" name="KSOTemplateDocerSaveRecord">
    <vt:lpwstr>eyJoZGlkIjoiN2ZjMTNkMzg3NjAwODQ1NGU2NTEwMzE3ZTY3NmRjOTkiLCJ1c2VySWQiOiIxNjEwNTA0ODY4In0=</vt:lpwstr>
  </property>
</Properties>
</file>