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A67F50">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黑体" w:cs="Times New Roman"/>
          <w:b w:val="0"/>
          <w:bCs w:val="0"/>
          <w:sz w:val="32"/>
          <w:szCs w:val="32"/>
          <w:lang w:val="en-US" w:eastAsia="zh-CN"/>
        </w:rPr>
      </w:pPr>
      <w:bookmarkStart w:id="0" w:name="_GoBack"/>
      <w:bookmarkEnd w:id="0"/>
      <w:r>
        <w:rPr>
          <w:rFonts w:hint="default" w:ascii="Times New Roman" w:hAnsi="Times New Roman" w:eastAsia="黑体" w:cs="Times New Roman"/>
          <w:b w:val="0"/>
          <w:bCs w:val="0"/>
          <w:sz w:val="32"/>
          <w:szCs w:val="32"/>
          <w:lang w:val="en-US" w:eastAsia="zh-CN"/>
        </w:rPr>
        <w:t>附件</w:t>
      </w:r>
    </w:p>
    <w:p w14:paraId="58B245B0">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Times New Roman" w:hAnsi="Times New Roman" w:eastAsia="方正小标宋简体" w:cs="Times New Roman"/>
          <w:b/>
          <w:bCs/>
          <w:sz w:val="36"/>
          <w:szCs w:val="36"/>
        </w:rPr>
      </w:pPr>
    </w:p>
    <w:p w14:paraId="3C38153C">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Times New Roman" w:hAnsi="Times New Roman" w:eastAsia="方正小标宋简体" w:cs="Times New Roman"/>
          <w:b/>
          <w:bCs/>
          <w:sz w:val="36"/>
          <w:szCs w:val="36"/>
        </w:rPr>
      </w:pPr>
      <w:r>
        <w:rPr>
          <w:rFonts w:hint="default" w:ascii="Times New Roman" w:hAnsi="Times New Roman" w:eastAsia="方正小标宋简体" w:cs="Times New Roman"/>
          <w:b/>
          <w:bCs/>
          <w:sz w:val="36"/>
          <w:szCs w:val="36"/>
        </w:rPr>
        <w:t>职业教育专业领域垂类模型建设项目（第</w:t>
      </w:r>
      <w:r>
        <w:rPr>
          <w:rFonts w:hint="eastAsia" w:ascii="Times New Roman" w:hAnsi="Times New Roman" w:eastAsia="方正小标宋简体" w:cs="Times New Roman"/>
          <w:b/>
          <w:bCs/>
          <w:sz w:val="36"/>
          <w:szCs w:val="36"/>
          <w:lang w:val="en-US" w:eastAsia="zh-CN"/>
        </w:rPr>
        <w:t>三</w:t>
      </w:r>
      <w:r>
        <w:rPr>
          <w:rFonts w:hint="default" w:ascii="Times New Roman" w:hAnsi="Times New Roman" w:eastAsia="方正小标宋简体" w:cs="Times New Roman"/>
          <w:b/>
          <w:bCs/>
          <w:sz w:val="36"/>
          <w:szCs w:val="36"/>
        </w:rPr>
        <w:t>批）</w:t>
      </w:r>
    </w:p>
    <w:p w14:paraId="29771443">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Times New Roman" w:hAnsi="Times New Roman" w:eastAsia="方正小标宋简体" w:cs="Times New Roman"/>
          <w:b/>
          <w:bCs/>
          <w:sz w:val="36"/>
          <w:szCs w:val="36"/>
        </w:rPr>
      </w:pPr>
      <w:r>
        <w:rPr>
          <w:rFonts w:hint="eastAsia" w:ascii="Times New Roman" w:hAnsi="Times New Roman" w:eastAsia="方正小标宋简体" w:cs="Times New Roman"/>
          <w:b/>
          <w:bCs/>
          <w:sz w:val="36"/>
          <w:szCs w:val="36"/>
          <w:lang w:val="en-US" w:eastAsia="zh-CN"/>
        </w:rPr>
        <w:t>入选</w:t>
      </w:r>
      <w:r>
        <w:rPr>
          <w:rFonts w:hint="default" w:ascii="Times New Roman" w:hAnsi="Times New Roman" w:eastAsia="方正小标宋简体" w:cs="Times New Roman"/>
          <w:b/>
          <w:bCs/>
          <w:sz w:val="36"/>
          <w:szCs w:val="36"/>
        </w:rPr>
        <w:t>名单</w:t>
      </w:r>
    </w:p>
    <w:p w14:paraId="2BB04AE7">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ascii="Times New Roman" w:hAnsi="Times New Roman" w:eastAsia="方正小标宋简体" w:cs="Times New Roman"/>
          <w:b/>
          <w:bCs/>
          <w:sz w:val="36"/>
          <w:szCs w:val="36"/>
        </w:rPr>
      </w:pPr>
    </w:p>
    <w:p w14:paraId="5BCD9B4B">
      <w:pPr>
        <w:keepNext w:val="0"/>
        <w:keepLines w:val="0"/>
        <w:pageBreakBefore w:val="0"/>
        <w:widowControl w:val="0"/>
        <w:numPr>
          <w:ilvl w:val="0"/>
          <w:numId w:val="1"/>
        </w:numPr>
        <w:kinsoku/>
        <w:wordWrap/>
        <w:overflowPunct/>
        <w:topLinePunct w:val="0"/>
        <w:autoSpaceDE/>
        <w:autoSpaceDN/>
        <w:bidi w:val="0"/>
        <w:adjustRightInd/>
        <w:snapToGrid/>
        <w:spacing w:line="600" w:lineRule="exact"/>
        <w:textAlignment w:val="auto"/>
        <w:rPr>
          <w:rFonts w:hint="default" w:ascii="Times New Roman" w:hAnsi="Times New Roman" w:eastAsia="黑体" w:cs="Times New Roman"/>
          <w:sz w:val="32"/>
          <w:szCs w:val="40"/>
          <w:lang w:val="en-US" w:eastAsia="zh-CN"/>
        </w:rPr>
      </w:pPr>
      <w:r>
        <w:rPr>
          <w:rFonts w:hint="default" w:ascii="Times New Roman" w:hAnsi="Times New Roman" w:eastAsia="黑体" w:cs="Times New Roman"/>
          <w:sz w:val="32"/>
          <w:szCs w:val="32"/>
          <w:lang w:val="en-US" w:eastAsia="zh-CN"/>
        </w:rPr>
        <w:t>云计算专业领域</w:t>
      </w:r>
      <w:r>
        <w:rPr>
          <w:rFonts w:hint="default" w:ascii="Times New Roman" w:hAnsi="Times New Roman" w:eastAsia="黑体" w:cs="Times New Roman"/>
          <w:sz w:val="32"/>
          <w:szCs w:val="40"/>
          <w:lang w:val="en-US" w:eastAsia="zh-CN"/>
        </w:rPr>
        <w:t>（15所）</w:t>
      </w:r>
    </w:p>
    <w:tbl>
      <w:tblPr>
        <w:tblStyle w:val="4"/>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32" w:type="dxa"/>
          <w:left w:w="64" w:type="dxa"/>
          <w:bottom w:w="32" w:type="dxa"/>
          <w:right w:w="64" w:type="dxa"/>
        </w:tblCellMar>
      </w:tblPr>
      <w:tblGrid>
        <w:gridCol w:w="857"/>
        <w:gridCol w:w="1298"/>
        <w:gridCol w:w="2770"/>
        <w:gridCol w:w="3597"/>
      </w:tblGrid>
      <w:tr w14:paraId="743CB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tblHeader/>
          <w:jc w:val="center"/>
        </w:trPr>
        <w:tc>
          <w:tcPr>
            <w:tcW w:w="857" w:type="dxa"/>
            <w:vAlign w:val="center"/>
          </w:tcPr>
          <w:p w14:paraId="76EE4789">
            <w:pPr>
              <w:keepNext w:val="0"/>
              <w:keepLines w:val="0"/>
              <w:widowControl/>
              <w:suppressLineNumbers w:val="0"/>
              <w:snapToGrid w:val="0"/>
              <w:jc w:val="center"/>
              <w:textAlignment w:val="center"/>
              <w:rPr>
                <w:rFonts w:hint="default" w:ascii="Times New Roman" w:hAnsi="Times New Roman" w:eastAsia="黑体" w:cs="Times New Roman"/>
                <w:b w:val="0"/>
                <w:bCs/>
                <w:sz w:val="24"/>
                <w:szCs w:val="40"/>
                <w:vertAlign w:val="baseline"/>
                <w:lang w:val="en-US" w:eastAsia="zh-CN"/>
              </w:rPr>
            </w:pPr>
            <w:r>
              <w:rPr>
                <w:rFonts w:hint="default" w:ascii="Times New Roman" w:hAnsi="Times New Roman" w:eastAsia="黑体" w:cs="Times New Roman"/>
                <w:b w:val="0"/>
                <w:bCs/>
                <w:i w:val="0"/>
                <w:iCs w:val="0"/>
                <w:color w:val="000000"/>
                <w:kern w:val="0"/>
                <w:sz w:val="24"/>
                <w:szCs w:val="24"/>
                <w:u w:val="none"/>
                <w:shd w:val="clear" w:color="auto" w:fill="auto"/>
                <w:lang w:val="en-US" w:eastAsia="zh-CN" w:bidi="ar"/>
              </w:rPr>
              <w:t>序号</w:t>
            </w:r>
          </w:p>
        </w:tc>
        <w:tc>
          <w:tcPr>
            <w:tcW w:w="1298" w:type="dxa"/>
            <w:vAlign w:val="center"/>
          </w:tcPr>
          <w:p w14:paraId="6D5ECE2E">
            <w:pPr>
              <w:keepNext w:val="0"/>
              <w:keepLines w:val="0"/>
              <w:widowControl/>
              <w:suppressLineNumbers w:val="0"/>
              <w:snapToGrid w:val="0"/>
              <w:jc w:val="center"/>
              <w:textAlignment w:val="center"/>
              <w:rPr>
                <w:rFonts w:hint="default" w:ascii="Times New Roman" w:hAnsi="Times New Roman" w:eastAsia="黑体" w:cs="Times New Roman"/>
                <w:b w:val="0"/>
                <w:bCs/>
                <w:sz w:val="24"/>
                <w:szCs w:val="40"/>
                <w:vertAlign w:val="baseline"/>
                <w:lang w:val="en-US" w:eastAsia="zh-CN"/>
              </w:rPr>
            </w:pPr>
            <w:r>
              <w:rPr>
                <w:rFonts w:hint="default" w:ascii="Times New Roman" w:hAnsi="Times New Roman" w:eastAsia="黑体" w:cs="Times New Roman"/>
                <w:b w:val="0"/>
                <w:bCs/>
                <w:i w:val="0"/>
                <w:iCs w:val="0"/>
                <w:color w:val="000000"/>
                <w:kern w:val="0"/>
                <w:sz w:val="24"/>
                <w:szCs w:val="24"/>
                <w:u w:val="none"/>
                <w:shd w:val="clear" w:color="auto" w:fill="auto"/>
                <w:lang w:val="en-US" w:eastAsia="zh-CN" w:bidi="ar"/>
              </w:rPr>
              <w:t>所属省份</w:t>
            </w:r>
          </w:p>
        </w:tc>
        <w:tc>
          <w:tcPr>
            <w:tcW w:w="2770" w:type="dxa"/>
            <w:vAlign w:val="center"/>
          </w:tcPr>
          <w:p w14:paraId="34C413FE">
            <w:pPr>
              <w:keepNext w:val="0"/>
              <w:keepLines w:val="0"/>
              <w:widowControl/>
              <w:suppressLineNumbers w:val="0"/>
              <w:snapToGrid w:val="0"/>
              <w:jc w:val="center"/>
              <w:textAlignment w:val="center"/>
              <w:rPr>
                <w:rFonts w:hint="default" w:ascii="Times New Roman" w:hAnsi="Times New Roman" w:eastAsia="黑体" w:cs="Times New Roman"/>
                <w:b w:val="0"/>
                <w:bCs/>
                <w:sz w:val="24"/>
                <w:szCs w:val="40"/>
                <w:vertAlign w:val="baseline"/>
                <w:lang w:val="en-US" w:eastAsia="zh-CN"/>
              </w:rPr>
            </w:pPr>
            <w:r>
              <w:rPr>
                <w:rFonts w:hint="default" w:ascii="Times New Roman" w:hAnsi="Times New Roman" w:eastAsia="黑体" w:cs="Times New Roman"/>
                <w:b w:val="0"/>
                <w:bCs/>
                <w:i w:val="0"/>
                <w:iCs w:val="0"/>
                <w:color w:val="000000"/>
                <w:kern w:val="0"/>
                <w:sz w:val="24"/>
                <w:szCs w:val="24"/>
                <w:u w:val="none"/>
                <w:shd w:val="clear" w:color="auto" w:fill="auto"/>
                <w:lang w:val="en-US" w:eastAsia="zh-CN" w:bidi="ar"/>
              </w:rPr>
              <w:t>学校名称</w:t>
            </w:r>
          </w:p>
        </w:tc>
        <w:tc>
          <w:tcPr>
            <w:tcW w:w="3597" w:type="dxa"/>
            <w:vAlign w:val="center"/>
          </w:tcPr>
          <w:p w14:paraId="07E934C9">
            <w:pPr>
              <w:keepNext w:val="0"/>
              <w:keepLines w:val="0"/>
              <w:widowControl/>
              <w:suppressLineNumbers w:val="0"/>
              <w:snapToGrid w:val="0"/>
              <w:jc w:val="center"/>
              <w:textAlignment w:val="center"/>
              <w:rPr>
                <w:rFonts w:hint="default" w:ascii="Times New Roman" w:hAnsi="Times New Roman" w:eastAsia="黑体" w:cs="Times New Roman"/>
                <w:b w:val="0"/>
                <w:bCs/>
                <w:sz w:val="24"/>
                <w:szCs w:val="40"/>
                <w:vertAlign w:val="baseline"/>
                <w:lang w:val="en-US" w:eastAsia="zh-CN"/>
              </w:rPr>
            </w:pPr>
            <w:r>
              <w:rPr>
                <w:rFonts w:hint="default" w:ascii="Times New Roman" w:hAnsi="Times New Roman" w:eastAsia="黑体" w:cs="Times New Roman"/>
                <w:b w:val="0"/>
                <w:bCs/>
                <w:i w:val="0"/>
                <w:iCs w:val="0"/>
                <w:color w:val="000000"/>
                <w:kern w:val="0"/>
                <w:sz w:val="24"/>
                <w:szCs w:val="24"/>
                <w:u w:val="none"/>
                <w:shd w:val="clear" w:color="auto" w:fill="auto"/>
                <w:lang w:val="en-US" w:eastAsia="zh-CN" w:bidi="ar"/>
              </w:rPr>
              <w:t>项目名称</w:t>
            </w:r>
          </w:p>
        </w:tc>
      </w:tr>
      <w:tr w14:paraId="1079B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857" w:type="dxa"/>
            <w:vAlign w:val="center"/>
          </w:tcPr>
          <w:p w14:paraId="5F28323D">
            <w:pPr>
              <w:keepNext w:val="0"/>
              <w:keepLines w:val="0"/>
              <w:widowControl/>
              <w:suppressLineNumbers w:val="0"/>
              <w:snapToGrid w:val="0"/>
              <w:jc w:val="center"/>
              <w:textAlignment w:val="center"/>
              <w:rPr>
                <w:rFonts w:hint="default" w:ascii="Times New Roman" w:hAnsi="Times New Roman" w:eastAsia="黑体" w:cs="Times New Roman"/>
                <w:sz w:val="24"/>
                <w:szCs w:val="40"/>
                <w:vertAlign w:val="baseline"/>
                <w:lang w:val="en-US" w:eastAsia="zh-CN"/>
              </w:rPr>
            </w:pPr>
            <w:r>
              <w:rPr>
                <w:rFonts w:hint="default" w:ascii="Times New Roman" w:hAnsi="Times New Roman" w:eastAsia="黑体" w:cs="Times New Roman"/>
                <w:i w:val="0"/>
                <w:iCs w:val="0"/>
                <w:color w:val="000000"/>
                <w:kern w:val="0"/>
                <w:sz w:val="24"/>
                <w:szCs w:val="24"/>
                <w:u w:val="none"/>
                <w:lang w:val="en-US" w:eastAsia="zh-CN" w:bidi="ar"/>
              </w:rPr>
              <w:t>1</w:t>
            </w:r>
          </w:p>
        </w:tc>
        <w:tc>
          <w:tcPr>
            <w:tcW w:w="1298" w:type="dxa"/>
            <w:vAlign w:val="center"/>
          </w:tcPr>
          <w:p w14:paraId="53A1E477">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河北</w:t>
            </w:r>
          </w:p>
        </w:tc>
        <w:tc>
          <w:tcPr>
            <w:tcW w:w="2770" w:type="dxa"/>
            <w:vAlign w:val="center"/>
          </w:tcPr>
          <w:p w14:paraId="4D893558">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河北化工医药职业技术学院</w:t>
            </w:r>
          </w:p>
        </w:tc>
        <w:tc>
          <w:tcPr>
            <w:tcW w:w="3597" w:type="dxa"/>
            <w:vAlign w:val="center"/>
          </w:tcPr>
          <w:p w14:paraId="0B094C71">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医药与大健康即时零售供应链上云垂类模型建设</w:t>
            </w:r>
          </w:p>
        </w:tc>
      </w:tr>
      <w:tr w14:paraId="1654A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857" w:type="dxa"/>
            <w:vAlign w:val="center"/>
          </w:tcPr>
          <w:p w14:paraId="716237DE">
            <w:pPr>
              <w:keepNext w:val="0"/>
              <w:keepLines w:val="0"/>
              <w:widowControl/>
              <w:suppressLineNumbers w:val="0"/>
              <w:snapToGrid w:val="0"/>
              <w:jc w:val="center"/>
              <w:textAlignment w:val="center"/>
              <w:rPr>
                <w:rFonts w:hint="default" w:ascii="Times New Roman" w:hAnsi="Times New Roman" w:eastAsia="黑体" w:cs="Times New Roman"/>
                <w:sz w:val="24"/>
                <w:szCs w:val="40"/>
                <w:vertAlign w:val="baseline"/>
                <w:lang w:val="en-US" w:eastAsia="zh-CN"/>
              </w:rPr>
            </w:pPr>
            <w:r>
              <w:rPr>
                <w:rFonts w:hint="default" w:ascii="Times New Roman" w:hAnsi="Times New Roman" w:eastAsia="黑体" w:cs="Times New Roman"/>
                <w:i w:val="0"/>
                <w:iCs w:val="0"/>
                <w:color w:val="000000"/>
                <w:kern w:val="0"/>
                <w:sz w:val="24"/>
                <w:szCs w:val="24"/>
                <w:u w:val="none"/>
                <w:lang w:val="en-US" w:eastAsia="zh-CN" w:bidi="ar"/>
              </w:rPr>
              <w:t>2</w:t>
            </w:r>
          </w:p>
        </w:tc>
        <w:tc>
          <w:tcPr>
            <w:tcW w:w="1298" w:type="dxa"/>
            <w:vAlign w:val="center"/>
          </w:tcPr>
          <w:p w14:paraId="32A95ADB">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江苏</w:t>
            </w:r>
          </w:p>
        </w:tc>
        <w:tc>
          <w:tcPr>
            <w:tcW w:w="2770" w:type="dxa"/>
            <w:vAlign w:val="center"/>
          </w:tcPr>
          <w:p w14:paraId="5FF90E4E">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江苏城乡建设职业学院</w:t>
            </w:r>
          </w:p>
        </w:tc>
        <w:tc>
          <w:tcPr>
            <w:tcW w:w="3597" w:type="dxa"/>
            <w:vAlign w:val="center"/>
          </w:tcPr>
          <w:p w14:paraId="34A9A34D">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智慧建筑教育云平台的多智能体开发与应用</w:t>
            </w:r>
          </w:p>
        </w:tc>
      </w:tr>
      <w:tr w14:paraId="753BE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857" w:type="dxa"/>
            <w:vAlign w:val="center"/>
          </w:tcPr>
          <w:p w14:paraId="3DC9D325">
            <w:pPr>
              <w:keepNext w:val="0"/>
              <w:keepLines w:val="0"/>
              <w:widowControl/>
              <w:suppressLineNumbers w:val="0"/>
              <w:snapToGrid w:val="0"/>
              <w:jc w:val="center"/>
              <w:textAlignment w:val="center"/>
              <w:rPr>
                <w:rFonts w:hint="default" w:ascii="Times New Roman" w:hAnsi="Times New Roman" w:eastAsia="黑体" w:cs="Times New Roman"/>
                <w:sz w:val="24"/>
                <w:szCs w:val="40"/>
                <w:vertAlign w:val="baseline"/>
                <w:lang w:val="en-US" w:eastAsia="zh-CN"/>
              </w:rPr>
            </w:pPr>
            <w:r>
              <w:rPr>
                <w:rFonts w:hint="default" w:ascii="Times New Roman" w:hAnsi="Times New Roman" w:eastAsia="黑体" w:cs="Times New Roman"/>
                <w:i w:val="0"/>
                <w:iCs w:val="0"/>
                <w:color w:val="000000"/>
                <w:kern w:val="0"/>
                <w:sz w:val="24"/>
                <w:szCs w:val="24"/>
                <w:u w:val="none"/>
                <w:lang w:val="en-US" w:eastAsia="zh-CN" w:bidi="ar"/>
              </w:rPr>
              <w:t>3</w:t>
            </w:r>
          </w:p>
        </w:tc>
        <w:tc>
          <w:tcPr>
            <w:tcW w:w="1298" w:type="dxa"/>
            <w:vAlign w:val="center"/>
          </w:tcPr>
          <w:p w14:paraId="75C43310">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江苏</w:t>
            </w:r>
          </w:p>
        </w:tc>
        <w:tc>
          <w:tcPr>
            <w:tcW w:w="2770" w:type="dxa"/>
            <w:vAlign w:val="center"/>
          </w:tcPr>
          <w:p w14:paraId="398966C6">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江阴职业技术学院</w:t>
            </w:r>
          </w:p>
        </w:tc>
        <w:tc>
          <w:tcPr>
            <w:tcW w:w="3597" w:type="dxa"/>
            <w:vAlign w:val="center"/>
          </w:tcPr>
          <w:p w14:paraId="5523CF7B">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云计算领域</w:t>
            </w: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云智赋能・育见未来</w:t>
            </w: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垂类模型开发与应用</w:t>
            </w:r>
          </w:p>
        </w:tc>
      </w:tr>
      <w:tr w14:paraId="4C5DD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857" w:type="dxa"/>
            <w:vAlign w:val="center"/>
          </w:tcPr>
          <w:p w14:paraId="32A5D803">
            <w:pPr>
              <w:keepNext w:val="0"/>
              <w:keepLines w:val="0"/>
              <w:widowControl/>
              <w:suppressLineNumbers w:val="0"/>
              <w:snapToGrid w:val="0"/>
              <w:jc w:val="center"/>
              <w:textAlignment w:val="center"/>
              <w:rPr>
                <w:rFonts w:hint="default" w:ascii="Times New Roman" w:hAnsi="Times New Roman" w:eastAsia="黑体" w:cs="Times New Roman"/>
                <w:sz w:val="24"/>
                <w:szCs w:val="40"/>
                <w:vertAlign w:val="baseline"/>
                <w:lang w:val="en-US" w:eastAsia="zh-CN"/>
              </w:rPr>
            </w:pPr>
            <w:r>
              <w:rPr>
                <w:rFonts w:hint="default" w:ascii="Times New Roman" w:hAnsi="Times New Roman" w:eastAsia="黑体" w:cs="Times New Roman"/>
                <w:i w:val="0"/>
                <w:iCs w:val="0"/>
                <w:color w:val="000000"/>
                <w:kern w:val="0"/>
                <w:sz w:val="24"/>
                <w:szCs w:val="24"/>
                <w:u w:val="none"/>
                <w:lang w:val="en-US" w:eastAsia="zh-CN" w:bidi="ar"/>
              </w:rPr>
              <w:t>4</w:t>
            </w:r>
          </w:p>
        </w:tc>
        <w:tc>
          <w:tcPr>
            <w:tcW w:w="1298" w:type="dxa"/>
            <w:vAlign w:val="center"/>
          </w:tcPr>
          <w:p w14:paraId="75161586">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浙江</w:t>
            </w:r>
          </w:p>
        </w:tc>
        <w:tc>
          <w:tcPr>
            <w:tcW w:w="2770" w:type="dxa"/>
            <w:vAlign w:val="center"/>
          </w:tcPr>
          <w:p w14:paraId="794327F0">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浙江长征职业技术学院</w:t>
            </w:r>
          </w:p>
        </w:tc>
        <w:tc>
          <w:tcPr>
            <w:tcW w:w="3597" w:type="dxa"/>
            <w:vAlign w:val="center"/>
          </w:tcPr>
          <w:p w14:paraId="38FEB3A4">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通义千问赋能云数据安全与智能运维垂类模型及课程开发</w:t>
            </w:r>
          </w:p>
        </w:tc>
      </w:tr>
      <w:tr w14:paraId="05938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857" w:type="dxa"/>
            <w:vAlign w:val="center"/>
          </w:tcPr>
          <w:p w14:paraId="007F078A">
            <w:pPr>
              <w:keepNext w:val="0"/>
              <w:keepLines w:val="0"/>
              <w:widowControl/>
              <w:suppressLineNumbers w:val="0"/>
              <w:snapToGrid w:val="0"/>
              <w:jc w:val="center"/>
              <w:textAlignment w:val="center"/>
              <w:rPr>
                <w:rFonts w:hint="default" w:ascii="Times New Roman" w:hAnsi="Times New Roman" w:eastAsia="黑体" w:cs="Times New Roman"/>
                <w:sz w:val="24"/>
                <w:szCs w:val="40"/>
                <w:vertAlign w:val="baseline"/>
                <w:lang w:val="en-US" w:eastAsia="zh-CN"/>
              </w:rPr>
            </w:pPr>
            <w:r>
              <w:rPr>
                <w:rFonts w:hint="default" w:ascii="Times New Roman" w:hAnsi="Times New Roman" w:eastAsia="黑体" w:cs="Times New Roman"/>
                <w:i w:val="0"/>
                <w:iCs w:val="0"/>
                <w:color w:val="000000"/>
                <w:kern w:val="0"/>
                <w:sz w:val="24"/>
                <w:szCs w:val="24"/>
                <w:u w:val="none"/>
                <w:lang w:val="en-US" w:eastAsia="zh-CN" w:bidi="ar"/>
              </w:rPr>
              <w:t>5</w:t>
            </w:r>
          </w:p>
        </w:tc>
        <w:tc>
          <w:tcPr>
            <w:tcW w:w="1298" w:type="dxa"/>
            <w:vAlign w:val="center"/>
          </w:tcPr>
          <w:p w14:paraId="108BE170">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福建</w:t>
            </w:r>
          </w:p>
        </w:tc>
        <w:tc>
          <w:tcPr>
            <w:tcW w:w="2770" w:type="dxa"/>
            <w:vAlign w:val="center"/>
          </w:tcPr>
          <w:p w14:paraId="22D39CC8">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厦门城市职业学院</w:t>
            </w:r>
          </w:p>
        </w:tc>
        <w:tc>
          <w:tcPr>
            <w:tcW w:w="3597" w:type="dxa"/>
            <w:vAlign w:val="center"/>
          </w:tcPr>
          <w:p w14:paraId="2361E690">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智能数字技术专业群垂直类大模型</w:t>
            </w:r>
          </w:p>
        </w:tc>
      </w:tr>
      <w:tr w14:paraId="2B0A3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857" w:type="dxa"/>
            <w:vAlign w:val="center"/>
          </w:tcPr>
          <w:p w14:paraId="02548F7C">
            <w:pPr>
              <w:keepNext w:val="0"/>
              <w:keepLines w:val="0"/>
              <w:widowControl/>
              <w:suppressLineNumbers w:val="0"/>
              <w:snapToGrid w:val="0"/>
              <w:jc w:val="center"/>
              <w:textAlignment w:val="center"/>
              <w:rPr>
                <w:rFonts w:hint="default" w:ascii="Times New Roman" w:hAnsi="Times New Roman" w:eastAsia="黑体" w:cs="Times New Roman"/>
                <w:sz w:val="24"/>
                <w:szCs w:val="40"/>
                <w:vertAlign w:val="baseline"/>
                <w:lang w:val="en-US" w:eastAsia="zh-CN"/>
              </w:rPr>
            </w:pPr>
            <w:r>
              <w:rPr>
                <w:rFonts w:hint="default" w:ascii="Times New Roman" w:hAnsi="Times New Roman" w:eastAsia="黑体" w:cs="Times New Roman"/>
                <w:i w:val="0"/>
                <w:iCs w:val="0"/>
                <w:color w:val="000000"/>
                <w:sz w:val="24"/>
                <w:szCs w:val="24"/>
                <w:u w:val="none"/>
                <w:lang w:val="en-US" w:eastAsia="zh-CN"/>
              </w:rPr>
              <w:t>6</w:t>
            </w:r>
          </w:p>
        </w:tc>
        <w:tc>
          <w:tcPr>
            <w:tcW w:w="1298" w:type="dxa"/>
            <w:vAlign w:val="center"/>
          </w:tcPr>
          <w:p w14:paraId="6F2048DF">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江西</w:t>
            </w:r>
          </w:p>
        </w:tc>
        <w:tc>
          <w:tcPr>
            <w:tcW w:w="2770" w:type="dxa"/>
            <w:vAlign w:val="center"/>
          </w:tcPr>
          <w:p w14:paraId="504A3FC0">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赣州职业技术学院</w:t>
            </w:r>
          </w:p>
        </w:tc>
        <w:tc>
          <w:tcPr>
            <w:tcW w:w="3597" w:type="dxa"/>
            <w:vAlign w:val="center"/>
          </w:tcPr>
          <w:p w14:paraId="2A2F5A6D">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赣职云盾</w:t>
            </w: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面向云计算安全运维的教学垂直大模型建设</w:t>
            </w:r>
          </w:p>
        </w:tc>
      </w:tr>
      <w:tr w14:paraId="64604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857" w:type="dxa"/>
            <w:vAlign w:val="center"/>
          </w:tcPr>
          <w:p w14:paraId="37F976D1">
            <w:pPr>
              <w:keepNext w:val="0"/>
              <w:keepLines w:val="0"/>
              <w:widowControl/>
              <w:suppressLineNumbers w:val="0"/>
              <w:snapToGrid w:val="0"/>
              <w:jc w:val="center"/>
              <w:textAlignment w:val="center"/>
              <w:rPr>
                <w:rFonts w:hint="default" w:ascii="Times New Roman" w:hAnsi="Times New Roman" w:eastAsia="黑体" w:cs="Times New Roman"/>
                <w:sz w:val="24"/>
                <w:szCs w:val="40"/>
                <w:vertAlign w:val="baseline"/>
                <w:lang w:val="en-US" w:eastAsia="zh-CN"/>
              </w:rPr>
            </w:pPr>
            <w:r>
              <w:rPr>
                <w:rFonts w:hint="default" w:ascii="Times New Roman" w:hAnsi="Times New Roman" w:eastAsia="黑体" w:cs="Times New Roman"/>
                <w:i w:val="0"/>
                <w:iCs w:val="0"/>
                <w:color w:val="000000"/>
                <w:sz w:val="24"/>
                <w:szCs w:val="24"/>
                <w:u w:val="none"/>
                <w:lang w:val="en-US" w:eastAsia="zh-CN"/>
              </w:rPr>
              <w:t>7</w:t>
            </w:r>
          </w:p>
        </w:tc>
        <w:tc>
          <w:tcPr>
            <w:tcW w:w="1298" w:type="dxa"/>
            <w:vAlign w:val="center"/>
          </w:tcPr>
          <w:p w14:paraId="3DC2EFCD">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江西</w:t>
            </w:r>
          </w:p>
        </w:tc>
        <w:tc>
          <w:tcPr>
            <w:tcW w:w="2770" w:type="dxa"/>
            <w:vAlign w:val="center"/>
          </w:tcPr>
          <w:p w14:paraId="601E67C9">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江西软件职业技术大学</w:t>
            </w:r>
          </w:p>
        </w:tc>
        <w:tc>
          <w:tcPr>
            <w:tcW w:w="3597" w:type="dxa"/>
            <w:vAlign w:val="center"/>
          </w:tcPr>
          <w:p w14:paraId="2E028250">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联盟云调度大模型建设及AI赋能课程开发</w:t>
            </w:r>
          </w:p>
        </w:tc>
      </w:tr>
      <w:tr w14:paraId="254CC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857" w:type="dxa"/>
            <w:vAlign w:val="center"/>
          </w:tcPr>
          <w:p w14:paraId="38823C41">
            <w:pPr>
              <w:keepNext w:val="0"/>
              <w:keepLines w:val="0"/>
              <w:widowControl/>
              <w:suppressLineNumbers w:val="0"/>
              <w:snapToGrid w:val="0"/>
              <w:jc w:val="center"/>
              <w:textAlignment w:val="center"/>
              <w:rPr>
                <w:rFonts w:hint="default" w:ascii="Times New Roman" w:hAnsi="Times New Roman" w:eastAsia="黑体" w:cs="Times New Roman"/>
                <w:sz w:val="24"/>
                <w:szCs w:val="40"/>
                <w:vertAlign w:val="baseline"/>
                <w:lang w:val="en-US" w:eastAsia="zh-CN"/>
              </w:rPr>
            </w:pPr>
            <w:r>
              <w:rPr>
                <w:rFonts w:hint="default" w:ascii="Times New Roman" w:hAnsi="Times New Roman" w:eastAsia="黑体" w:cs="Times New Roman"/>
                <w:i w:val="0"/>
                <w:iCs w:val="0"/>
                <w:color w:val="000000"/>
                <w:sz w:val="24"/>
                <w:szCs w:val="24"/>
                <w:u w:val="none"/>
                <w:lang w:val="en-US" w:eastAsia="zh-CN"/>
              </w:rPr>
              <w:t>8</w:t>
            </w:r>
          </w:p>
        </w:tc>
        <w:tc>
          <w:tcPr>
            <w:tcW w:w="1298" w:type="dxa"/>
            <w:vAlign w:val="center"/>
          </w:tcPr>
          <w:p w14:paraId="0512510B">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山东</w:t>
            </w:r>
          </w:p>
        </w:tc>
        <w:tc>
          <w:tcPr>
            <w:tcW w:w="2770" w:type="dxa"/>
            <w:vAlign w:val="center"/>
          </w:tcPr>
          <w:p w14:paraId="748D5348">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青岛职业技术学院</w:t>
            </w:r>
          </w:p>
        </w:tc>
        <w:tc>
          <w:tcPr>
            <w:tcW w:w="3597" w:type="dxa"/>
            <w:vAlign w:val="center"/>
          </w:tcPr>
          <w:p w14:paraId="4860419A">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青云智炼・职教垂类大模型产教融合创新项目</w:t>
            </w:r>
          </w:p>
        </w:tc>
      </w:tr>
      <w:tr w14:paraId="7B42D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857" w:type="dxa"/>
            <w:vAlign w:val="center"/>
          </w:tcPr>
          <w:p w14:paraId="554B407B">
            <w:pPr>
              <w:keepNext w:val="0"/>
              <w:keepLines w:val="0"/>
              <w:widowControl/>
              <w:suppressLineNumbers w:val="0"/>
              <w:snapToGrid w:val="0"/>
              <w:jc w:val="center"/>
              <w:textAlignment w:val="center"/>
              <w:rPr>
                <w:rFonts w:hint="default" w:ascii="Times New Roman" w:hAnsi="Times New Roman" w:eastAsia="黑体" w:cs="Times New Roman"/>
                <w:sz w:val="24"/>
                <w:szCs w:val="40"/>
                <w:vertAlign w:val="baseline"/>
                <w:lang w:val="en-US" w:eastAsia="zh-CN"/>
              </w:rPr>
            </w:pPr>
            <w:r>
              <w:rPr>
                <w:rFonts w:hint="default" w:ascii="Times New Roman" w:hAnsi="Times New Roman" w:eastAsia="黑体" w:cs="Times New Roman"/>
                <w:i w:val="0"/>
                <w:iCs w:val="0"/>
                <w:color w:val="000000"/>
                <w:kern w:val="0"/>
                <w:sz w:val="24"/>
                <w:szCs w:val="24"/>
                <w:u w:val="none"/>
                <w:lang w:val="en-US" w:eastAsia="zh-CN" w:bidi="ar"/>
              </w:rPr>
              <w:t>9</w:t>
            </w:r>
          </w:p>
        </w:tc>
        <w:tc>
          <w:tcPr>
            <w:tcW w:w="1298" w:type="dxa"/>
            <w:vAlign w:val="center"/>
          </w:tcPr>
          <w:p w14:paraId="307AD76C">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山东</w:t>
            </w:r>
          </w:p>
        </w:tc>
        <w:tc>
          <w:tcPr>
            <w:tcW w:w="2770" w:type="dxa"/>
            <w:vAlign w:val="center"/>
          </w:tcPr>
          <w:p w14:paraId="5B1CC0A1">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淄博职业技术大学</w:t>
            </w:r>
          </w:p>
        </w:tc>
        <w:tc>
          <w:tcPr>
            <w:tcW w:w="3597" w:type="dxa"/>
            <w:vAlign w:val="center"/>
          </w:tcPr>
          <w:p w14:paraId="4BFC3D75">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云计算专业领域垂类模型共建与AI赋能课程开发项目</w:t>
            </w:r>
          </w:p>
        </w:tc>
      </w:tr>
      <w:tr w14:paraId="1AD78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857" w:type="dxa"/>
            <w:vAlign w:val="center"/>
          </w:tcPr>
          <w:p w14:paraId="25D85E7D">
            <w:pPr>
              <w:keepNext w:val="0"/>
              <w:keepLines w:val="0"/>
              <w:widowControl/>
              <w:suppressLineNumbers w:val="0"/>
              <w:snapToGrid w:val="0"/>
              <w:jc w:val="center"/>
              <w:textAlignment w:val="center"/>
              <w:rPr>
                <w:rFonts w:hint="default" w:ascii="Times New Roman" w:hAnsi="Times New Roman" w:eastAsia="黑体" w:cs="Times New Roman"/>
                <w:sz w:val="24"/>
                <w:szCs w:val="40"/>
                <w:vertAlign w:val="baseline"/>
                <w:lang w:val="en-US" w:eastAsia="zh-CN"/>
              </w:rPr>
            </w:pPr>
            <w:r>
              <w:rPr>
                <w:rFonts w:hint="default" w:ascii="Times New Roman" w:hAnsi="Times New Roman" w:eastAsia="黑体" w:cs="Times New Roman"/>
                <w:i w:val="0"/>
                <w:iCs w:val="0"/>
                <w:color w:val="000000"/>
                <w:kern w:val="0"/>
                <w:sz w:val="24"/>
                <w:szCs w:val="24"/>
                <w:u w:val="none"/>
                <w:lang w:val="en-US" w:eastAsia="zh-CN" w:bidi="ar"/>
              </w:rPr>
              <w:t>10</w:t>
            </w:r>
          </w:p>
        </w:tc>
        <w:tc>
          <w:tcPr>
            <w:tcW w:w="1298" w:type="dxa"/>
            <w:vAlign w:val="center"/>
          </w:tcPr>
          <w:p w14:paraId="2DA161C5">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湖北</w:t>
            </w:r>
          </w:p>
        </w:tc>
        <w:tc>
          <w:tcPr>
            <w:tcW w:w="2770" w:type="dxa"/>
            <w:vAlign w:val="center"/>
          </w:tcPr>
          <w:p w14:paraId="658BC959">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湖北科技职业学院</w:t>
            </w:r>
          </w:p>
        </w:tc>
        <w:tc>
          <w:tcPr>
            <w:tcW w:w="3597" w:type="dxa"/>
            <w:vAlign w:val="center"/>
          </w:tcPr>
          <w:p w14:paraId="5821F8EF">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基于阿里云通义大模型的云计算领域垂类模型建设与人才培养项目</w:t>
            </w:r>
          </w:p>
        </w:tc>
      </w:tr>
      <w:tr w14:paraId="4FFD1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857" w:type="dxa"/>
            <w:vAlign w:val="center"/>
          </w:tcPr>
          <w:p w14:paraId="0629AD7C">
            <w:pPr>
              <w:keepNext w:val="0"/>
              <w:keepLines w:val="0"/>
              <w:widowControl/>
              <w:suppressLineNumbers w:val="0"/>
              <w:snapToGrid w:val="0"/>
              <w:jc w:val="center"/>
              <w:textAlignment w:val="center"/>
              <w:rPr>
                <w:rFonts w:hint="default" w:ascii="Times New Roman" w:hAnsi="Times New Roman" w:eastAsia="黑体" w:cs="Times New Roman"/>
                <w:sz w:val="24"/>
                <w:szCs w:val="40"/>
                <w:vertAlign w:val="baseline"/>
                <w:lang w:val="en-US" w:eastAsia="zh-CN"/>
              </w:rPr>
            </w:pPr>
            <w:r>
              <w:rPr>
                <w:rFonts w:hint="default" w:ascii="Times New Roman" w:hAnsi="Times New Roman" w:eastAsia="黑体" w:cs="Times New Roman"/>
                <w:i w:val="0"/>
                <w:iCs w:val="0"/>
                <w:color w:val="000000"/>
                <w:kern w:val="0"/>
                <w:sz w:val="24"/>
                <w:szCs w:val="24"/>
                <w:u w:val="none"/>
                <w:lang w:val="en-US" w:eastAsia="zh-CN" w:bidi="ar"/>
              </w:rPr>
              <w:t>11</w:t>
            </w:r>
          </w:p>
        </w:tc>
        <w:tc>
          <w:tcPr>
            <w:tcW w:w="1298" w:type="dxa"/>
            <w:vAlign w:val="center"/>
          </w:tcPr>
          <w:p w14:paraId="484C7536">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广东</w:t>
            </w:r>
          </w:p>
        </w:tc>
        <w:tc>
          <w:tcPr>
            <w:tcW w:w="2770" w:type="dxa"/>
            <w:vAlign w:val="center"/>
          </w:tcPr>
          <w:p w14:paraId="6444AC92">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广东理工职业学院</w:t>
            </w:r>
          </w:p>
        </w:tc>
        <w:tc>
          <w:tcPr>
            <w:tcW w:w="3597" w:type="dxa"/>
            <w:vAlign w:val="center"/>
          </w:tcPr>
          <w:p w14:paraId="55A8C099">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云物协同，多模互联，绿色慧造，质感未来</w:t>
            </w: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垂类大模型的开发与应用</w:t>
            </w:r>
          </w:p>
        </w:tc>
      </w:tr>
      <w:tr w14:paraId="431F4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857" w:type="dxa"/>
            <w:vAlign w:val="center"/>
          </w:tcPr>
          <w:p w14:paraId="15B192C0">
            <w:pPr>
              <w:keepNext w:val="0"/>
              <w:keepLines w:val="0"/>
              <w:widowControl/>
              <w:suppressLineNumbers w:val="0"/>
              <w:snapToGrid w:val="0"/>
              <w:jc w:val="center"/>
              <w:textAlignment w:val="center"/>
              <w:rPr>
                <w:rFonts w:hint="default" w:ascii="Times New Roman" w:hAnsi="Times New Roman" w:eastAsia="黑体" w:cs="Times New Roman"/>
                <w:sz w:val="24"/>
                <w:szCs w:val="40"/>
                <w:vertAlign w:val="baseline"/>
                <w:lang w:val="en-US" w:eastAsia="zh-CN"/>
              </w:rPr>
            </w:pPr>
            <w:r>
              <w:rPr>
                <w:rFonts w:hint="default" w:ascii="Times New Roman" w:hAnsi="Times New Roman" w:eastAsia="黑体" w:cs="Times New Roman"/>
                <w:i w:val="0"/>
                <w:iCs w:val="0"/>
                <w:color w:val="000000"/>
                <w:kern w:val="0"/>
                <w:sz w:val="24"/>
                <w:szCs w:val="24"/>
                <w:u w:val="none"/>
                <w:lang w:val="en-US" w:eastAsia="zh-CN" w:bidi="ar"/>
              </w:rPr>
              <w:t>12</w:t>
            </w:r>
          </w:p>
        </w:tc>
        <w:tc>
          <w:tcPr>
            <w:tcW w:w="1298" w:type="dxa"/>
            <w:vAlign w:val="center"/>
          </w:tcPr>
          <w:p w14:paraId="2A707F8E">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广东</w:t>
            </w:r>
          </w:p>
        </w:tc>
        <w:tc>
          <w:tcPr>
            <w:tcW w:w="2770" w:type="dxa"/>
            <w:vAlign w:val="center"/>
          </w:tcPr>
          <w:p w14:paraId="2793FF4D">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广东农工商职业技术学院</w:t>
            </w:r>
          </w:p>
        </w:tc>
        <w:tc>
          <w:tcPr>
            <w:tcW w:w="3597" w:type="dxa"/>
            <w:vAlign w:val="center"/>
          </w:tcPr>
          <w:p w14:paraId="2401C1D2">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粤农大模型建设</w:t>
            </w:r>
          </w:p>
        </w:tc>
      </w:tr>
      <w:tr w14:paraId="0A934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857" w:type="dxa"/>
            <w:vAlign w:val="center"/>
          </w:tcPr>
          <w:p w14:paraId="39E2477B">
            <w:pPr>
              <w:keepNext w:val="0"/>
              <w:keepLines w:val="0"/>
              <w:widowControl/>
              <w:suppressLineNumbers w:val="0"/>
              <w:snapToGrid w:val="0"/>
              <w:jc w:val="center"/>
              <w:textAlignment w:val="center"/>
              <w:rPr>
                <w:rFonts w:hint="default" w:ascii="Times New Roman" w:hAnsi="Times New Roman" w:eastAsia="黑体" w:cs="Times New Roman"/>
                <w:sz w:val="24"/>
                <w:szCs w:val="40"/>
                <w:vertAlign w:val="baseline"/>
                <w:lang w:val="en-US" w:eastAsia="zh-CN"/>
              </w:rPr>
            </w:pPr>
            <w:r>
              <w:rPr>
                <w:rFonts w:hint="default" w:ascii="Times New Roman" w:hAnsi="Times New Roman" w:eastAsia="黑体" w:cs="Times New Roman"/>
                <w:i w:val="0"/>
                <w:iCs w:val="0"/>
                <w:color w:val="000000"/>
                <w:sz w:val="24"/>
                <w:szCs w:val="24"/>
                <w:u w:val="none"/>
                <w:lang w:val="en-US" w:eastAsia="zh-CN"/>
              </w:rPr>
              <w:t>13</w:t>
            </w:r>
          </w:p>
        </w:tc>
        <w:tc>
          <w:tcPr>
            <w:tcW w:w="1298" w:type="dxa"/>
            <w:vAlign w:val="center"/>
          </w:tcPr>
          <w:p w14:paraId="2E2B9F95">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重庆</w:t>
            </w:r>
          </w:p>
        </w:tc>
        <w:tc>
          <w:tcPr>
            <w:tcW w:w="2770" w:type="dxa"/>
            <w:vAlign w:val="center"/>
          </w:tcPr>
          <w:p w14:paraId="3837C3AD">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重庆三峡职业学院</w:t>
            </w:r>
          </w:p>
        </w:tc>
        <w:tc>
          <w:tcPr>
            <w:tcW w:w="3597" w:type="dxa"/>
            <w:vAlign w:val="center"/>
          </w:tcPr>
          <w:p w14:paraId="48ACD962">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三峡云智</w:t>
            </w:r>
          </w:p>
        </w:tc>
      </w:tr>
      <w:tr w14:paraId="0114B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857" w:type="dxa"/>
            <w:vAlign w:val="center"/>
          </w:tcPr>
          <w:p w14:paraId="0E169132">
            <w:pPr>
              <w:keepNext w:val="0"/>
              <w:keepLines w:val="0"/>
              <w:widowControl/>
              <w:suppressLineNumbers w:val="0"/>
              <w:snapToGrid w:val="0"/>
              <w:jc w:val="center"/>
              <w:textAlignment w:val="center"/>
              <w:rPr>
                <w:rFonts w:hint="default" w:ascii="Times New Roman" w:hAnsi="Times New Roman" w:eastAsia="黑体" w:cs="Times New Roman"/>
                <w:sz w:val="24"/>
                <w:szCs w:val="40"/>
                <w:vertAlign w:val="baseline"/>
                <w:lang w:val="en-US" w:eastAsia="zh-CN"/>
              </w:rPr>
            </w:pPr>
            <w:r>
              <w:rPr>
                <w:rFonts w:hint="default" w:ascii="Times New Roman" w:hAnsi="Times New Roman" w:eastAsia="黑体" w:cs="Times New Roman"/>
                <w:i w:val="0"/>
                <w:iCs w:val="0"/>
                <w:color w:val="000000"/>
                <w:sz w:val="24"/>
                <w:szCs w:val="24"/>
                <w:u w:val="none"/>
                <w:lang w:val="en-US" w:eastAsia="zh-CN"/>
              </w:rPr>
              <w:t>14</w:t>
            </w:r>
          </w:p>
        </w:tc>
        <w:tc>
          <w:tcPr>
            <w:tcW w:w="1298" w:type="dxa"/>
            <w:vAlign w:val="center"/>
          </w:tcPr>
          <w:p w14:paraId="796B47AD">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贵州</w:t>
            </w:r>
          </w:p>
        </w:tc>
        <w:tc>
          <w:tcPr>
            <w:tcW w:w="2770" w:type="dxa"/>
            <w:vAlign w:val="center"/>
          </w:tcPr>
          <w:p w14:paraId="414F1984">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贵州轻工职业大学</w:t>
            </w:r>
          </w:p>
        </w:tc>
        <w:tc>
          <w:tcPr>
            <w:tcW w:w="3597" w:type="dxa"/>
            <w:vAlign w:val="center"/>
          </w:tcPr>
          <w:p w14:paraId="31439A99">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云计算技术应用专业领域垂类模型建设</w:t>
            </w:r>
          </w:p>
        </w:tc>
      </w:tr>
      <w:tr w14:paraId="24678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rHeight w:val="0" w:hRule="atLeast"/>
          <w:jc w:val="center"/>
        </w:trPr>
        <w:tc>
          <w:tcPr>
            <w:tcW w:w="857" w:type="dxa"/>
            <w:vAlign w:val="center"/>
          </w:tcPr>
          <w:p w14:paraId="0E5355B1">
            <w:pPr>
              <w:keepNext w:val="0"/>
              <w:keepLines w:val="0"/>
              <w:widowControl/>
              <w:suppressLineNumbers w:val="0"/>
              <w:snapToGrid w:val="0"/>
              <w:jc w:val="center"/>
              <w:textAlignment w:val="center"/>
              <w:rPr>
                <w:rFonts w:hint="default" w:ascii="Times New Roman" w:hAnsi="Times New Roman" w:eastAsia="黑体" w:cs="Times New Roman"/>
                <w:sz w:val="24"/>
                <w:szCs w:val="40"/>
                <w:vertAlign w:val="baseline"/>
                <w:lang w:val="en-US" w:eastAsia="zh-CN"/>
              </w:rPr>
            </w:pPr>
            <w:r>
              <w:rPr>
                <w:rFonts w:hint="default" w:ascii="Times New Roman" w:hAnsi="Times New Roman" w:eastAsia="黑体" w:cs="Times New Roman"/>
                <w:i w:val="0"/>
                <w:iCs w:val="0"/>
                <w:color w:val="000000"/>
                <w:sz w:val="24"/>
                <w:szCs w:val="24"/>
                <w:u w:val="none"/>
                <w:lang w:val="en-US" w:eastAsia="zh-CN"/>
              </w:rPr>
              <w:t>15</w:t>
            </w:r>
          </w:p>
        </w:tc>
        <w:tc>
          <w:tcPr>
            <w:tcW w:w="1298" w:type="dxa"/>
            <w:vAlign w:val="center"/>
          </w:tcPr>
          <w:p w14:paraId="3FA0C7AF">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甘肃</w:t>
            </w:r>
          </w:p>
        </w:tc>
        <w:tc>
          <w:tcPr>
            <w:tcW w:w="2770" w:type="dxa"/>
            <w:vAlign w:val="center"/>
          </w:tcPr>
          <w:p w14:paraId="1A309974">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default" w:ascii="Times New Roman" w:hAnsi="Times New Roman" w:eastAsia="仿宋_GB2312" w:cs="Times New Roman"/>
                <w:i w:val="0"/>
                <w:iCs w:val="0"/>
                <w:color w:val="000000"/>
                <w:kern w:val="0"/>
                <w:sz w:val="24"/>
                <w:szCs w:val="24"/>
                <w:u w:val="none"/>
                <w:lang w:val="en-US" w:eastAsia="zh-CN" w:bidi="ar"/>
              </w:rPr>
              <w:t>甘肃交通职业技术学院</w:t>
            </w:r>
          </w:p>
        </w:tc>
        <w:tc>
          <w:tcPr>
            <w:tcW w:w="3597" w:type="dxa"/>
            <w:vAlign w:val="center"/>
          </w:tcPr>
          <w:p w14:paraId="19EF5507">
            <w:pPr>
              <w:keepNext w:val="0"/>
              <w:keepLines w:val="0"/>
              <w:widowControl/>
              <w:suppressLineNumbers w:val="0"/>
              <w:snapToGrid w:val="0"/>
              <w:jc w:val="center"/>
              <w:textAlignment w:val="center"/>
              <w:rPr>
                <w:rFonts w:hint="default" w:ascii="Times New Roman" w:hAnsi="Times New Roman" w:eastAsia="仿宋_GB2312" w:cs="Times New Roman"/>
                <w:sz w:val="24"/>
                <w:szCs w:val="40"/>
                <w:vertAlign w:val="baseline"/>
                <w:lang w:val="en-US" w:eastAsia="zh-CN"/>
              </w:rPr>
            </w:pP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智行云图</w:t>
            </w: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AI赋能车路云协同 智能交通优化项目</w:t>
            </w:r>
          </w:p>
        </w:tc>
      </w:tr>
    </w:tbl>
    <w:p w14:paraId="099C879B">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0" w:firstLineChars="0"/>
        <w:textAlignment w:val="auto"/>
        <w:rPr>
          <w:rFonts w:hint="eastAsia" w:ascii="黑体" w:hAnsi="黑体" w:eastAsia="黑体" w:cs="黑体"/>
          <w:sz w:val="32"/>
          <w:szCs w:val="40"/>
          <w:lang w:val="en-US" w:eastAsia="zh-CN"/>
        </w:rPr>
      </w:pPr>
      <w:r>
        <w:rPr>
          <w:rFonts w:hint="eastAsia" w:ascii="Times New Roman" w:hAnsi="Times New Roman" w:eastAsia="黑体" w:cs="Times New Roman"/>
          <w:sz w:val="32"/>
          <w:szCs w:val="32"/>
          <w:lang w:val="en-US" w:eastAsia="zh-CN"/>
        </w:rPr>
        <w:t>人工智能专业领域</w:t>
      </w:r>
      <w:r>
        <w:rPr>
          <w:rFonts w:hint="eastAsia" w:ascii="黑体" w:hAnsi="黑体" w:eastAsia="黑体" w:cs="黑体"/>
          <w:sz w:val="32"/>
          <w:szCs w:val="40"/>
          <w:lang w:val="en-US" w:eastAsia="zh-CN"/>
        </w:rPr>
        <w:t>（</w:t>
      </w:r>
      <w:r>
        <w:rPr>
          <w:rFonts w:hint="default" w:ascii="Times New Roman" w:hAnsi="Times New Roman" w:eastAsia="黑体" w:cs="Times New Roman"/>
          <w:sz w:val="32"/>
          <w:szCs w:val="40"/>
          <w:lang w:val="en-US" w:eastAsia="zh-CN"/>
        </w:rPr>
        <w:t>41</w:t>
      </w:r>
      <w:r>
        <w:rPr>
          <w:rFonts w:hint="eastAsia" w:ascii="黑体" w:hAnsi="黑体" w:eastAsia="黑体" w:cs="黑体"/>
          <w:sz w:val="32"/>
          <w:szCs w:val="40"/>
          <w:lang w:val="en-US" w:eastAsia="zh-CN"/>
        </w:rPr>
        <w:t>所）</w:t>
      </w:r>
    </w:p>
    <w:tbl>
      <w:tblPr>
        <w:tblStyle w:val="3"/>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62"/>
        <w:gridCol w:w="1298"/>
        <w:gridCol w:w="2765"/>
        <w:gridCol w:w="3597"/>
      </w:tblGrid>
      <w:tr w14:paraId="5A49F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000000" w:fill="FFFFFF" w:themeFill="background1"/>
            <w:tcMar>
              <w:top w:w="0" w:type="dxa"/>
              <w:left w:w="108" w:type="dxa"/>
              <w:bottom w:w="0" w:type="dxa"/>
              <w:right w:w="108" w:type="dxa"/>
            </w:tcMar>
            <w:vAlign w:val="center"/>
          </w:tcPr>
          <w:p w14:paraId="6EC68424">
            <w:pPr>
              <w:keepNext w:val="0"/>
              <w:keepLines w:val="0"/>
              <w:widowControl/>
              <w:suppressLineNumbers w:val="0"/>
              <w:jc w:val="center"/>
              <w:textAlignment w:val="center"/>
              <w:rPr>
                <w:rFonts w:hint="default" w:ascii="Times New Roman" w:hAnsi="Times New Roman" w:eastAsia="黑体" w:cs="Times New Roman"/>
                <w:b w:val="0"/>
                <w:bCs w:val="0"/>
                <w:i w:val="0"/>
                <w:iCs w:val="0"/>
                <w:color w:val="000000"/>
                <w:kern w:val="2"/>
                <w:sz w:val="24"/>
                <w:szCs w:val="24"/>
                <w:u w:val="none"/>
                <w:lang w:val="en-US" w:eastAsia="zh-CN" w:bidi="ar-SA"/>
              </w:rPr>
            </w:pPr>
            <w:r>
              <w:rPr>
                <w:rFonts w:hint="default" w:ascii="Times New Roman" w:hAnsi="Times New Roman" w:eastAsia="黑体" w:cs="Times New Roman"/>
                <w:b w:val="0"/>
                <w:bCs w:val="0"/>
                <w:i w:val="0"/>
                <w:iCs w:val="0"/>
                <w:color w:val="000000"/>
                <w:kern w:val="0"/>
                <w:sz w:val="24"/>
                <w:szCs w:val="24"/>
                <w:u w:val="none"/>
                <w:lang w:val="en-US" w:eastAsia="zh-CN" w:bidi="ar"/>
              </w:rPr>
              <w:t>序号</w:t>
            </w:r>
          </w:p>
        </w:tc>
        <w:tc>
          <w:tcPr>
            <w:tcW w:w="1298" w:type="dxa"/>
            <w:tcBorders>
              <w:top w:val="single" w:color="000000" w:sz="4" w:space="0"/>
              <w:left w:val="single" w:color="000000" w:sz="4" w:space="0"/>
              <w:bottom w:val="single" w:color="000000" w:sz="4" w:space="0"/>
              <w:right w:val="single" w:color="000000" w:sz="4" w:space="0"/>
            </w:tcBorders>
            <w:shd w:val="clear" w:color="000000" w:fill="FFFFFF" w:themeFill="background1"/>
            <w:tcMar>
              <w:top w:w="0" w:type="dxa"/>
              <w:left w:w="108" w:type="dxa"/>
              <w:bottom w:w="0" w:type="dxa"/>
              <w:right w:w="108" w:type="dxa"/>
            </w:tcMar>
            <w:vAlign w:val="center"/>
          </w:tcPr>
          <w:p w14:paraId="4DD08D7F">
            <w:pPr>
              <w:keepNext w:val="0"/>
              <w:keepLines w:val="0"/>
              <w:widowControl/>
              <w:suppressLineNumbers w:val="0"/>
              <w:jc w:val="center"/>
              <w:textAlignment w:val="center"/>
              <w:rPr>
                <w:rFonts w:hint="eastAsia" w:ascii="Times New Roman" w:hAnsi="Times New Roman" w:eastAsia="黑体" w:cs="Times New Roman"/>
                <w:b w:val="0"/>
                <w:bCs w:val="0"/>
                <w:i w:val="0"/>
                <w:iCs w:val="0"/>
                <w:color w:val="000000"/>
                <w:kern w:val="2"/>
                <w:sz w:val="24"/>
                <w:szCs w:val="24"/>
                <w:u w:val="none"/>
                <w:lang w:val="en-US" w:eastAsia="zh-CN" w:bidi="ar-SA"/>
              </w:rPr>
            </w:pPr>
            <w:r>
              <w:rPr>
                <w:rFonts w:hint="eastAsia" w:ascii="Times New Roman" w:hAnsi="Times New Roman" w:eastAsia="黑体" w:cs="Times New Roman"/>
                <w:b w:val="0"/>
                <w:bCs w:val="0"/>
                <w:i w:val="0"/>
                <w:iCs w:val="0"/>
                <w:color w:val="000000"/>
                <w:sz w:val="24"/>
                <w:szCs w:val="24"/>
                <w:u w:val="none"/>
                <w:lang w:val="en-US" w:eastAsia="zh-CN"/>
              </w:rPr>
              <w:t>所属省份</w:t>
            </w:r>
          </w:p>
        </w:tc>
        <w:tc>
          <w:tcPr>
            <w:tcW w:w="2765" w:type="dxa"/>
            <w:tcBorders>
              <w:top w:val="single" w:color="000000" w:sz="4" w:space="0"/>
              <w:left w:val="single" w:color="000000" w:sz="4" w:space="0"/>
              <w:bottom w:val="single" w:color="000000" w:sz="4" w:space="0"/>
              <w:right w:val="single" w:color="000000" w:sz="4" w:space="0"/>
            </w:tcBorders>
            <w:shd w:val="clear" w:color="000000" w:fill="FFFFFF" w:themeFill="background1"/>
            <w:tcMar>
              <w:top w:w="0" w:type="dxa"/>
              <w:left w:w="108" w:type="dxa"/>
              <w:bottom w:w="0" w:type="dxa"/>
              <w:right w:w="108" w:type="dxa"/>
            </w:tcMar>
            <w:vAlign w:val="center"/>
          </w:tcPr>
          <w:p w14:paraId="6EC02F49">
            <w:pPr>
              <w:keepNext w:val="0"/>
              <w:keepLines w:val="0"/>
              <w:widowControl/>
              <w:suppressLineNumbers w:val="0"/>
              <w:jc w:val="center"/>
              <w:textAlignment w:val="center"/>
              <w:rPr>
                <w:rFonts w:hint="default" w:ascii="Times New Roman" w:hAnsi="Times New Roman" w:eastAsia="黑体" w:cs="Times New Roman"/>
                <w:b w:val="0"/>
                <w:bCs w:val="0"/>
                <w:i w:val="0"/>
                <w:iCs w:val="0"/>
                <w:color w:val="000000"/>
                <w:kern w:val="2"/>
                <w:sz w:val="24"/>
                <w:szCs w:val="24"/>
                <w:u w:val="none"/>
                <w:lang w:val="en-US" w:eastAsia="zh-CN" w:bidi="ar-SA"/>
              </w:rPr>
            </w:pPr>
            <w:r>
              <w:rPr>
                <w:rFonts w:hint="default" w:ascii="Times New Roman" w:hAnsi="Times New Roman" w:eastAsia="黑体" w:cs="Times New Roman"/>
                <w:b w:val="0"/>
                <w:bCs w:val="0"/>
                <w:i w:val="0"/>
                <w:iCs w:val="0"/>
                <w:color w:val="000000"/>
                <w:kern w:val="0"/>
                <w:sz w:val="24"/>
                <w:szCs w:val="24"/>
                <w:u w:val="none"/>
                <w:lang w:val="en-US" w:eastAsia="zh-CN" w:bidi="ar"/>
              </w:rPr>
              <w:t>学校名称</w:t>
            </w:r>
          </w:p>
        </w:tc>
        <w:tc>
          <w:tcPr>
            <w:tcW w:w="3597" w:type="dxa"/>
            <w:tcBorders>
              <w:top w:val="single" w:color="000000" w:sz="4" w:space="0"/>
              <w:left w:val="single" w:color="000000" w:sz="4" w:space="0"/>
              <w:bottom w:val="single" w:color="000000" w:sz="4" w:space="0"/>
              <w:right w:val="single" w:color="000000" w:sz="4" w:space="0"/>
            </w:tcBorders>
            <w:shd w:val="clear" w:color="000000" w:fill="FFFFFF" w:themeFill="background1"/>
            <w:tcMar>
              <w:top w:w="0" w:type="dxa"/>
              <w:left w:w="108" w:type="dxa"/>
              <w:bottom w:w="0" w:type="dxa"/>
              <w:right w:w="108" w:type="dxa"/>
            </w:tcMar>
            <w:vAlign w:val="center"/>
          </w:tcPr>
          <w:p w14:paraId="450C992E">
            <w:pPr>
              <w:keepNext w:val="0"/>
              <w:keepLines w:val="0"/>
              <w:widowControl/>
              <w:suppressLineNumbers w:val="0"/>
              <w:jc w:val="center"/>
              <w:textAlignment w:val="center"/>
              <w:rPr>
                <w:rFonts w:hint="default" w:ascii="Times New Roman" w:hAnsi="Times New Roman" w:eastAsia="黑体" w:cs="Times New Roman"/>
                <w:b w:val="0"/>
                <w:bCs w:val="0"/>
                <w:i w:val="0"/>
                <w:iCs w:val="0"/>
                <w:color w:val="000000"/>
                <w:kern w:val="2"/>
                <w:sz w:val="24"/>
                <w:szCs w:val="24"/>
                <w:u w:val="none"/>
                <w:lang w:val="en-US" w:eastAsia="zh-CN" w:bidi="ar-SA"/>
              </w:rPr>
            </w:pPr>
            <w:r>
              <w:rPr>
                <w:rFonts w:hint="default" w:ascii="Times New Roman" w:hAnsi="Times New Roman" w:eastAsia="黑体" w:cs="Times New Roman"/>
                <w:b w:val="0"/>
                <w:bCs w:val="0"/>
                <w:i w:val="0"/>
                <w:iCs w:val="0"/>
                <w:color w:val="000000"/>
                <w:kern w:val="0"/>
                <w:sz w:val="24"/>
                <w:szCs w:val="24"/>
                <w:u w:val="none"/>
                <w:lang w:val="en-US" w:eastAsia="zh-CN" w:bidi="ar"/>
              </w:rPr>
              <w:t>项目名称</w:t>
            </w:r>
          </w:p>
        </w:tc>
      </w:tr>
      <w:tr w14:paraId="7A403C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7C120E1">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eastAsia="zh-CN"/>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130F1AB">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天津</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08DB34C">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sz w:val="24"/>
                <w:szCs w:val="24"/>
                <w:u w:val="none"/>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天津铁道职业技术学院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993F1D2">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人工智能赋能铁路电务行业垂类模型开发与应用</w:t>
            </w:r>
          </w:p>
        </w:tc>
      </w:tr>
      <w:tr w14:paraId="7F3EF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C5E1DBB">
            <w:pPr>
              <w:keepNext w:val="0"/>
              <w:keepLines w:val="0"/>
              <w:widowControl/>
              <w:suppressLineNumbers w:val="0"/>
              <w:jc w:val="center"/>
              <w:textAlignment w:val="center"/>
              <w:rPr>
                <w:rFonts w:hint="eastAsia" w:ascii="Times New Roman" w:hAnsi="Times New Roman" w:eastAsia="仿宋_GB2312" w:cs="Times New Roman"/>
                <w:i w:val="0"/>
                <w:iCs w:val="0"/>
                <w:color w:val="000000"/>
                <w:sz w:val="24"/>
                <w:szCs w:val="24"/>
                <w:u w:val="none"/>
                <w:lang w:val="en-US" w:eastAsia="zh-CN"/>
              </w:rPr>
            </w:pPr>
            <w:r>
              <w:rPr>
                <w:rFonts w:hint="eastAsia" w:ascii="Times New Roman" w:hAnsi="Times New Roman" w:eastAsia="仿宋_GB2312" w:cs="Times New Roman"/>
                <w:i w:val="0"/>
                <w:iCs w:val="0"/>
                <w:color w:val="000000"/>
                <w:sz w:val="24"/>
                <w:szCs w:val="24"/>
                <w:u w:val="none"/>
                <w:lang w:val="en-US" w:eastAsia="zh-CN"/>
              </w:rPr>
              <w:t>2</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4553C8F">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河北</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192E518">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sz w:val="24"/>
                <w:szCs w:val="24"/>
                <w:u w:val="none"/>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河北工业职业技术大学</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44A6CE5">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匠诣垂域：构建大模型支撑的AI课程生态与产教融合模型矩阵</w:t>
            </w:r>
          </w:p>
        </w:tc>
      </w:tr>
      <w:tr w14:paraId="16EE41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AAA88FF">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eastAsia="zh-CN"/>
              </w:rPr>
            </w:pPr>
            <w:r>
              <w:rPr>
                <w:rFonts w:hint="eastAsia" w:ascii="Times New Roman" w:hAnsi="Times New Roman" w:eastAsia="仿宋_GB2312" w:cs="Times New Roman"/>
                <w:i w:val="0"/>
                <w:iCs w:val="0"/>
                <w:color w:val="000000"/>
                <w:sz w:val="24"/>
                <w:szCs w:val="24"/>
                <w:u w:val="none"/>
                <w:lang w:val="en-US" w:eastAsia="zh-CN"/>
              </w:rPr>
              <w:t>3</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872D6AA">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河北</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649C7F1">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sz w:val="24"/>
                <w:szCs w:val="24"/>
                <w:u w:val="none"/>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河北软件职业技术学院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5F1A860">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智教云航</w:t>
            </w: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职业教育专业大模型建设</w:t>
            </w:r>
          </w:p>
        </w:tc>
      </w:tr>
      <w:tr w14:paraId="4BBEB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55C4D5D">
            <w:pPr>
              <w:keepNext w:val="0"/>
              <w:keepLines w:val="0"/>
              <w:widowControl/>
              <w:suppressLineNumbers w:val="0"/>
              <w:jc w:val="center"/>
              <w:textAlignment w:val="center"/>
              <w:rPr>
                <w:rFonts w:hint="eastAsia" w:ascii="Times New Roman" w:hAnsi="Times New Roman" w:eastAsia="仿宋_GB2312" w:cs="Times New Roman"/>
                <w:i w:val="0"/>
                <w:iCs w:val="0"/>
                <w:color w:val="000000"/>
                <w:sz w:val="24"/>
                <w:szCs w:val="24"/>
                <w:u w:val="none"/>
                <w:lang w:val="en-US" w:eastAsia="zh-CN"/>
              </w:rPr>
            </w:pPr>
            <w:r>
              <w:rPr>
                <w:rFonts w:hint="eastAsia" w:ascii="Times New Roman" w:hAnsi="Times New Roman" w:eastAsia="仿宋_GB2312" w:cs="Times New Roman"/>
                <w:i w:val="0"/>
                <w:iCs w:val="0"/>
                <w:color w:val="000000"/>
                <w:sz w:val="24"/>
                <w:szCs w:val="24"/>
                <w:u w:val="none"/>
                <w:lang w:val="en-US" w:eastAsia="zh-CN"/>
              </w:rPr>
              <w:t>4</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BC6228C">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内蒙古</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7C394C3">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sz w:val="24"/>
                <w:szCs w:val="24"/>
                <w:u w:val="none"/>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鄂尔多斯职业学院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CF12FF0">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鄂尔多斯职业学院人工智能专业垂类模型建设项目</w:t>
            </w:r>
          </w:p>
        </w:tc>
      </w:tr>
      <w:tr w14:paraId="562A59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194B43A">
            <w:pPr>
              <w:keepNext w:val="0"/>
              <w:keepLines w:val="0"/>
              <w:widowControl/>
              <w:suppressLineNumbers w:val="0"/>
              <w:jc w:val="center"/>
              <w:textAlignment w:val="center"/>
              <w:rPr>
                <w:rFonts w:hint="eastAsia" w:ascii="Times New Roman" w:hAnsi="Times New Roman" w:eastAsia="仿宋_GB2312" w:cs="Times New Roman"/>
                <w:i w:val="0"/>
                <w:iCs w:val="0"/>
                <w:color w:val="000000"/>
                <w:sz w:val="24"/>
                <w:szCs w:val="24"/>
                <w:u w:val="none"/>
                <w:lang w:val="en-US" w:eastAsia="zh-CN"/>
              </w:rPr>
            </w:pPr>
            <w:r>
              <w:rPr>
                <w:rFonts w:hint="eastAsia" w:ascii="Times New Roman" w:hAnsi="Times New Roman" w:eastAsia="仿宋_GB2312" w:cs="Times New Roman"/>
                <w:i w:val="0"/>
                <w:iCs w:val="0"/>
                <w:color w:val="000000"/>
                <w:sz w:val="24"/>
                <w:szCs w:val="24"/>
                <w:u w:val="none"/>
                <w:lang w:val="en-US" w:eastAsia="zh-CN"/>
              </w:rPr>
              <w:t>5</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862CFF6">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内蒙古</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404C5DF">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sz w:val="24"/>
                <w:szCs w:val="24"/>
                <w:u w:val="none"/>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内蒙古电子信息职业技术学院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5C94B21">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职业教育专业领域垂类模型赋能人工智能技术应用专业建设项目</w:t>
            </w:r>
          </w:p>
        </w:tc>
      </w:tr>
      <w:tr w14:paraId="50F43E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EB48019">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07586BA">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江苏</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BBC40EB">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sz w:val="24"/>
                <w:szCs w:val="24"/>
                <w:u w:val="none"/>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江苏建筑职业技术学院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C61B21C">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智能建造行业垂类模型建设研究</w:t>
            </w:r>
          </w:p>
        </w:tc>
      </w:tr>
      <w:tr w14:paraId="79D6A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BCD936D">
            <w:pPr>
              <w:keepNext w:val="0"/>
              <w:keepLines w:val="0"/>
              <w:widowControl/>
              <w:suppressLineNumbers w:val="0"/>
              <w:jc w:val="center"/>
              <w:textAlignment w:val="center"/>
              <w:rPr>
                <w:rFonts w:hint="eastAsia" w:ascii="Times New Roman" w:hAnsi="Times New Roman" w:eastAsia="仿宋_GB2312" w:cs="Times New Roman"/>
                <w:i w:val="0"/>
                <w:iCs w:val="0"/>
                <w:color w:val="000000"/>
                <w:sz w:val="24"/>
                <w:szCs w:val="24"/>
                <w:u w:val="none"/>
                <w:lang w:val="en-US" w:eastAsia="zh-CN"/>
              </w:rPr>
            </w:pPr>
            <w:r>
              <w:rPr>
                <w:rFonts w:hint="eastAsia" w:ascii="Times New Roman" w:hAnsi="Times New Roman" w:eastAsia="仿宋_GB2312" w:cs="Times New Roman"/>
                <w:i w:val="0"/>
                <w:iCs w:val="0"/>
                <w:color w:val="000000"/>
                <w:sz w:val="24"/>
                <w:szCs w:val="24"/>
                <w:u w:val="none"/>
                <w:lang w:val="en-US" w:eastAsia="zh-CN"/>
              </w:rPr>
              <w:t>7</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0990F64">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江苏</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DBE73D2">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sz w:val="24"/>
                <w:szCs w:val="24"/>
                <w:u w:val="none"/>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江苏食品药品职业技术学院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9292A4E">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面向食药应用领域的AI+计算机专业群教学垂类模型创新与实践</w:t>
            </w:r>
          </w:p>
        </w:tc>
      </w:tr>
      <w:tr w14:paraId="213B2B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16C9CB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eastAsia="zh-CN"/>
              </w:rPr>
            </w:pPr>
            <w:r>
              <w:rPr>
                <w:rFonts w:hint="eastAsia" w:ascii="Times New Roman" w:hAnsi="Times New Roman" w:eastAsia="仿宋_GB2312" w:cs="Times New Roman"/>
                <w:i w:val="0"/>
                <w:iCs w:val="0"/>
                <w:color w:val="000000"/>
                <w:sz w:val="24"/>
                <w:szCs w:val="24"/>
                <w:u w:val="none"/>
                <w:lang w:val="en-US" w:eastAsia="zh-CN"/>
              </w:rPr>
              <w:t>8</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A9DF596">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江苏</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6FD5F65">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sz w:val="24"/>
                <w:szCs w:val="24"/>
                <w:u w:val="none"/>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南京科技职业学院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ED004B9">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人工智能技术专业领域垂直模型建设</w:t>
            </w:r>
          </w:p>
        </w:tc>
      </w:tr>
      <w:tr w14:paraId="4B4DC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975DB65">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eastAsia="zh-CN"/>
              </w:rPr>
            </w:pPr>
            <w:r>
              <w:rPr>
                <w:rFonts w:hint="eastAsia" w:ascii="Times New Roman" w:hAnsi="Times New Roman" w:eastAsia="仿宋_GB2312" w:cs="Times New Roman"/>
                <w:i w:val="0"/>
                <w:iCs w:val="0"/>
                <w:color w:val="000000"/>
                <w:sz w:val="24"/>
                <w:szCs w:val="24"/>
                <w:u w:val="none"/>
                <w:lang w:val="en-US" w:eastAsia="zh-CN"/>
              </w:rPr>
              <w:t>9</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FA9AB4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江苏</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A3733CE">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sz w:val="24"/>
                <w:szCs w:val="24"/>
                <w:u w:val="none"/>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南京铁道职业技术学院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2CD7A76">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智慧高铁运维职业教育垂类大模型</w:t>
            </w:r>
          </w:p>
        </w:tc>
      </w:tr>
      <w:tr w14:paraId="65947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5CB174F">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rPr>
            </w:pPr>
            <w:r>
              <w:rPr>
                <w:rFonts w:hint="default" w:ascii="Times New Roman" w:hAnsi="Times New Roman" w:eastAsia="宋体" w:cs="Times New Roman"/>
                <w:i w:val="0"/>
                <w:iCs w:val="0"/>
                <w:color w:val="000000"/>
                <w:kern w:val="0"/>
                <w:sz w:val="24"/>
                <w:szCs w:val="24"/>
                <w:u w:val="none"/>
                <w:lang w:val="en-US" w:eastAsia="zh-CN" w:bidi="ar"/>
              </w:rPr>
              <w:t>1</w:t>
            </w:r>
            <w:r>
              <w:rPr>
                <w:rFonts w:hint="eastAsia" w:ascii="Times New Roman" w:hAnsi="Times New Roman" w:cs="Times New Roman"/>
                <w:i w:val="0"/>
                <w:iCs w:val="0"/>
                <w:color w:val="000000"/>
                <w:kern w:val="0"/>
                <w:sz w:val="24"/>
                <w:szCs w:val="24"/>
                <w:u w:val="none"/>
                <w:lang w:val="en-US" w:eastAsia="zh-CN" w:bidi="ar"/>
              </w:rPr>
              <w:t>0</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D8BD150">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江苏</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A64FC0A">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sz w:val="24"/>
                <w:szCs w:val="24"/>
                <w:u w:val="none"/>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苏州工业园区服务外包职业学院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B4C8AFC">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低空经济AI垂类模型建设与产教融合育人项目</w:t>
            </w:r>
          </w:p>
        </w:tc>
      </w:tr>
      <w:tr w14:paraId="34B489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847EF22">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rPr>
            </w:pPr>
            <w:r>
              <w:rPr>
                <w:rFonts w:hint="default" w:ascii="Times New Roman" w:hAnsi="Times New Roman" w:eastAsia="宋体" w:cs="Times New Roman"/>
                <w:i w:val="0"/>
                <w:iCs w:val="0"/>
                <w:color w:val="000000"/>
                <w:kern w:val="0"/>
                <w:sz w:val="24"/>
                <w:szCs w:val="24"/>
                <w:u w:val="none"/>
                <w:lang w:val="en-US" w:eastAsia="zh-CN" w:bidi="ar"/>
              </w:rPr>
              <w:t>1</w:t>
            </w:r>
            <w:r>
              <w:rPr>
                <w:rFonts w:hint="eastAsia" w:ascii="Times New Roman" w:hAnsi="Times New Roman" w:cs="Times New Roman"/>
                <w:i w:val="0"/>
                <w:iCs w:val="0"/>
                <w:color w:val="000000"/>
                <w:kern w:val="0"/>
                <w:sz w:val="24"/>
                <w:szCs w:val="24"/>
                <w:u w:val="none"/>
                <w:lang w:val="en-US" w:eastAsia="zh-CN" w:bidi="ar"/>
              </w:rPr>
              <w:t>1</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7423058">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江苏</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87DFE14">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sz w:val="24"/>
                <w:szCs w:val="24"/>
                <w:u w:val="none"/>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苏州工艺美术职业技术学院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884BAB2">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基于人工智能的高职艺术设计智能教育项目</w:t>
            </w:r>
          </w:p>
        </w:tc>
      </w:tr>
      <w:tr w14:paraId="7DAB2E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0B21ED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eastAsia="zh-CN"/>
              </w:rPr>
            </w:pPr>
            <w:r>
              <w:rPr>
                <w:rFonts w:hint="default" w:ascii="Times New Roman" w:hAnsi="Times New Roman" w:eastAsia="宋体" w:cs="Times New Roman"/>
                <w:i w:val="0"/>
                <w:iCs w:val="0"/>
                <w:color w:val="000000"/>
                <w:kern w:val="0"/>
                <w:sz w:val="24"/>
                <w:szCs w:val="24"/>
                <w:u w:val="none"/>
                <w:lang w:val="en-US" w:eastAsia="zh-CN" w:bidi="ar"/>
              </w:rPr>
              <w:t>1</w:t>
            </w:r>
            <w:r>
              <w:rPr>
                <w:rFonts w:hint="eastAsia" w:ascii="Times New Roman" w:hAnsi="Times New Roman" w:cs="Times New Roman"/>
                <w:i w:val="0"/>
                <w:iCs w:val="0"/>
                <w:color w:val="000000"/>
                <w:kern w:val="0"/>
                <w:sz w:val="24"/>
                <w:szCs w:val="24"/>
                <w:u w:val="none"/>
                <w:lang w:val="en-US" w:eastAsia="zh-CN" w:bidi="ar"/>
              </w:rPr>
              <w:t>2</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9F6D648">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江苏</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84BAF9D">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sz w:val="24"/>
                <w:szCs w:val="24"/>
                <w:u w:val="none"/>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无锡科技职业学院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A575571">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区校一体高职人工智能垂类模型应用建设</w:t>
            </w:r>
          </w:p>
        </w:tc>
      </w:tr>
      <w:tr w14:paraId="46B2D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29F380A">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eastAsia="zh-CN"/>
              </w:rPr>
            </w:pPr>
            <w:r>
              <w:rPr>
                <w:rFonts w:hint="default" w:ascii="Times New Roman" w:hAnsi="Times New Roman" w:eastAsia="宋体" w:cs="Times New Roman"/>
                <w:i w:val="0"/>
                <w:iCs w:val="0"/>
                <w:color w:val="000000"/>
                <w:kern w:val="0"/>
                <w:sz w:val="24"/>
                <w:szCs w:val="24"/>
                <w:u w:val="none"/>
                <w:lang w:val="en-US" w:eastAsia="zh-CN" w:bidi="ar"/>
              </w:rPr>
              <w:t>1</w:t>
            </w:r>
            <w:r>
              <w:rPr>
                <w:rFonts w:hint="eastAsia" w:ascii="Times New Roman" w:hAnsi="Times New Roman" w:cs="Times New Roman"/>
                <w:i w:val="0"/>
                <w:iCs w:val="0"/>
                <w:color w:val="000000"/>
                <w:kern w:val="0"/>
                <w:sz w:val="24"/>
                <w:szCs w:val="24"/>
                <w:u w:val="none"/>
                <w:lang w:val="en-US" w:eastAsia="zh-CN" w:bidi="ar"/>
              </w:rPr>
              <w:t>3</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13B5A3A">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江苏</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FEBA44B">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sz w:val="24"/>
                <w:szCs w:val="24"/>
                <w:u w:val="none"/>
                <w:lang w:val="en-US"/>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无锡职业技术</w:t>
            </w:r>
            <w:r>
              <w:rPr>
                <w:rFonts w:hint="eastAsia"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大学</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6EBAC68">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云智物联・智造未来</w:t>
            </w: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面向智能制造的人工智能专业领域垂类模型建设与应用</w:t>
            </w:r>
          </w:p>
        </w:tc>
      </w:tr>
      <w:tr w14:paraId="19E72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1687EE8">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1</w:t>
            </w:r>
            <w:r>
              <w:rPr>
                <w:rFonts w:hint="eastAsia" w:ascii="Times New Roman" w:hAnsi="Times New Roman" w:cs="Times New Roman"/>
                <w:i w:val="0"/>
                <w:iCs w:val="0"/>
                <w:color w:val="000000"/>
                <w:kern w:val="0"/>
                <w:sz w:val="24"/>
                <w:szCs w:val="24"/>
                <w:u w:val="none"/>
                <w:lang w:val="en-US" w:eastAsia="zh-CN" w:bidi="ar"/>
              </w:rPr>
              <w:t>4</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523A29D">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浙江</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7940AE2">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杭州科技职业技术学院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0843DF8">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数字经济类专业领域思政垂类大模型建设与应用</w:t>
            </w:r>
          </w:p>
        </w:tc>
      </w:tr>
      <w:tr w14:paraId="54214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D3B40DB">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1</w:t>
            </w:r>
            <w:r>
              <w:rPr>
                <w:rFonts w:hint="eastAsia" w:ascii="Times New Roman" w:hAnsi="Times New Roman" w:cs="Times New Roman"/>
                <w:i w:val="0"/>
                <w:iCs w:val="0"/>
                <w:color w:val="000000"/>
                <w:kern w:val="0"/>
                <w:sz w:val="24"/>
                <w:szCs w:val="24"/>
                <w:u w:val="none"/>
                <w:lang w:val="en-US" w:eastAsia="zh-CN" w:bidi="ar"/>
              </w:rPr>
              <w:t>5</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22BD8C2">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浙江</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3360908">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宁波职业技术大学</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B7C1EC6">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人工智能职教垂类大模型训练与AI课程开发</w:t>
            </w:r>
          </w:p>
        </w:tc>
      </w:tr>
      <w:tr w14:paraId="24ECB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AE393E7">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rPr>
            </w:pPr>
            <w:r>
              <w:rPr>
                <w:rFonts w:hint="default" w:ascii="Times New Roman" w:hAnsi="Times New Roman" w:eastAsia="宋体" w:cs="Times New Roman"/>
                <w:i w:val="0"/>
                <w:iCs w:val="0"/>
                <w:color w:val="000000"/>
                <w:kern w:val="0"/>
                <w:sz w:val="24"/>
                <w:szCs w:val="24"/>
                <w:u w:val="none"/>
                <w:lang w:val="en-US" w:eastAsia="zh-CN" w:bidi="ar"/>
              </w:rPr>
              <w:t>1</w:t>
            </w:r>
            <w:r>
              <w:rPr>
                <w:rFonts w:hint="eastAsia" w:ascii="Times New Roman" w:hAnsi="Times New Roman" w:cs="Times New Roman"/>
                <w:i w:val="0"/>
                <w:iCs w:val="0"/>
                <w:color w:val="000000"/>
                <w:kern w:val="0"/>
                <w:sz w:val="24"/>
                <w:szCs w:val="24"/>
                <w:u w:val="none"/>
                <w:lang w:val="en-US" w:eastAsia="zh-CN" w:bidi="ar"/>
              </w:rPr>
              <w:t>6</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0CD4BFA">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浙江</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A1B5D0D">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sz w:val="24"/>
                <w:szCs w:val="24"/>
                <w:u w:val="none"/>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台州职业技术学院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4853A14">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药都智脑</w:t>
            </w: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台州</w:t>
            </w: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原料药+制剂</w:t>
            </w: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生产技术AI大模型建设与研究</w:t>
            </w:r>
          </w:p>
        </w:tc>
      </w:tr>
      <w:tr w14:paraId="25F4DA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52C288E">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1</w:t>
            </w:r>
            <w:r>
              <w:rPr>
                <w:rFonts w:hint="eastAsia" w:ascii="Times New Roman" w:hAnsi="Times New Roman" w:cs="Times New Roman"/>
                <w:i w:val="0"/>
                <w:iCs w:val="0"/>
                <w:color w:val="000000"/>
                <w:kern w:val="0"/>
                <w:sz w:val="24"/>
                <w:szCs w:val="24"/>
                <w:u w:val="none"/>
                <w:lang w:val="en-US" w:eastAsia="zh-CN" w:bidi="ar"/>
              </w:rPr>
              <w:t>7</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E4509D9">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浙江</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C42F5E7">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温州科技职业学院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579EA6A">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人工智能驱动下的智慧农业大模型构建与产业赋能实践</w:t>
            </w:r>
          </w:p>
        </w:tc>
      </w:tr>
      <w:tr w14:paraId="429AB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0977038">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rPr>
            </w:pPr>
            <w:r>
              <w:rPr>
                <w:rFonts w:hint="default" w:ascii="Times New Roman" w:hAnsi="Times New Roman" w:eastAsia="宋体" w:cs="Times New Roman"/>
                <w:i w:val="0"/>
                <w:iCs w:val="0"/>
                <w:color w:val="000000"/>
                <w:kern w:val="0"/>
                <w:sz w:val="24"/>
                <w:szCs w:val="24"/>
                <w:u w:val="none"/>
                <w:lang w:val="en-US" w:eastAsia="zh-CN" w:bidi="ar"/>
              </w:rPr>
              <w:t>1</w:t>
            </w:r>
            <w:r>
              <w:rPr>
                <w:rFonts w:hint="eastAsia" w:ascii="Times New Roman" w:hAnsi="Times New Roman" w:cs="Times New Roman"/>
                <w:i w:val="0"/>
                <w:iCs w:val="0"/>
                <w:color w:val="000000"/>
                <w:kern w:val="0"/>
                <w:sz w:val="24"/>
                <w:szCs w:val="24"/>
                <w:u w:val="none"/>
                <w:lang w:val="en-US" w:eastAsia="zh-CN" w:bidi="ar"/>
              </w:rPr>
              <w:t>8</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9BE79F7">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浙江</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1ACA57D">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sz w:val="24"/>
                <w:szCs w:val="24"/>
                <w:u w:val="none"/>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浙江建设职业技术学院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5AB1D16">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人工智能专业领域垂类模型建设</w:t>
            </w:r>
          </w:p>
        </w:tc>
      </w:tr>
      <w:tr w14:paraId="69E605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D16E699">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eastAsia" w:ascii="Times New Roman" w:hAnsi="Times New Roman" w:eastAsia="仿宋_GB2312" w:cs="Times New Roman"/>
                <w:i w:val="0"/>
                <w:iCs w:val="0"/>
                <w:color w:val="000000"/>
                <w:kern w:val="0"/>
                <w:sz w:val="24"/>
                <w:szCs w:val="24"/>
                <w:u w:val="none"/>
                <w:lang w:val="en-US" w:eastAsia="zh-CN" w:bidi="ar"/>
              </w:rPr>
              <w:t>19</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B8F5959">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浙江</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8CBEE64">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浙江经济职业技术学院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B27D964">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基于大语言模型的课程智能机器人问答系统</w:t>
            </w:r>
          </w:p>
        </w:tc>
      </w:tr>
      <w:tr w14:paraId="11663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BB4C960">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eastAsia" w:ascii="Times New Roman" w:hAnsi="Times New Roman" w:eastAsia="仿宋_GB2312" w:cs="Times New Roman"/>
                <w:i w:val="0"/>
                <w:iCs w:val="0"/>
                <w:color w:val="000000"/>
                <w:kern w:val="0"/>
                <w:sz w:val="24"/>
                <w:szCs w:val="24"/>
                <w:u w:val="none"/>
                <w:lang w:val="en-US" w:eastAsia="zh-CN" w:bidi="ar"/>
              </w:rPr>
              <w:t>20</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38E3FA8">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浙江</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A203878">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浙江商业职业技术学院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A3E9597">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人工智能通识课程垂类模型建设与应用</w:t>
            </w:r>
          </w:p>
        </w:tc>
      </w:tr>
      <w:tr w14:paraId="78EF7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FB88E27">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2</w:t>
            </w:r>
            <w:r>
              <w:rPr>
                <w:rFonts w:hint="eastAsia" w:ascii="Times New Roman" w:hAnsi="Times New Roman" w:cs="Times New Roman"/>
                <w:i w:val="0"/>
                <w:iCs w:val="0"/>
                <w:color w:val="000000"/>
                <w:kern w:val="0"/>
                <w:sz w:val="24"/>
                <w:szCs w:val="24"/>
                <w:u w:val="none"/>
                <w:lang w:val="en-US" w:eastAsia="zh-CN" w:bidi="ar"/>
              </w:rPr>
              <w:t>1</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7A93418">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安徽</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ECE57CD">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安徽水利水电职业技术学院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6299B81">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职业教育人工智能垂类模型训练与应用创新</w:t>
            </w:r>
          </w:p>
        </w:tc>
      </w:tr>
      <w:tr w14:paraId="1332CB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2D777EE">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2</w:t>
            </w:r>
            <w:r>
              <w:rPr>
                <w:rFonts w:hint="eastAsia" w:ascii="Times New Roman" w:hAnsi="Times New Roman" w:cs="Times New Roman"/>
                <w:i w:val="0"/>
                <w:iCs w:val="0"/>
                <w:color w:val="000000"/>
                <w:kern w:val="0"/>
                <w:sz w:val="24"/>
                <w:szCs w:val="24"/>
                <w:u w:val="none"/>
                <w:lang w:val="en-US" w:eastAsia="zh-CN" w:bidi="ar"/>
              </w:rPr>
              <w:t>2</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A788255">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安徽</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5BEB632">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合肥幼儿师范高等专科学校</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5BA7B07">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通义启明</w:t>
            </w: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幼教领域大模型建设</w:t>
            </w:r>
          </w:p>
        </w:tc>
      </w:tr>
      <w:tr w14:paraId="379BC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A86E1C0">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23</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D1349D2">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福建</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9E763CE">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福建信息职业技术学院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25C384F">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人工智能专业领域垂类模型建设与教学创新应用</w:t>
            </w:r>
          </w:p>
        </w:tc>
      </w:tr>
      <w:tr w14:paraId="304CA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31C5C8A">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24</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4AC01E2">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福建</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78082B6">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厦门海洋职业技术学院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28A7261">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人工智能赋能海洋产业数智化转型</w:t>
            </w:r>
          </w:p>
        </w:tc>
      </w:tr>
      <w:tr w14:paraId="40DE19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420D278">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25</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43B5F05">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江西</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003341B">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江西工业贸易职业技术学院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6E15DDA">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粮安智擎</w:t>
            </w: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面向国家粮食安全战略的人工智能垂类模型与专业群赋能平台</w:t>
            </w:r>
          </w:p>
        </w:tc>
      </w:tr>
      <w:tr w14:paraId="38E41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8767A2B">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2</w:t>
            </w:r>
            <w:r>
              <w:rPr>
                <w:rFonts w:hint="eastAsia" w:ascii="Times New Roman" w:hAnsi="Times New Roman" w:cs="Times New Roman"/>
                <w:i w:val="0"/>
                <w:iCs w:val="0"/>
                <w:color w:val="000000"/>
                <w:kern w:val="0"/>
                <w:sz w:val="24"/>
                <w:szCs w:val="24"/>
                <w:u w:val="none"/>
                <w:lang w:val="en-US" w:eastAsia="zh-CN" w:bidi="ar"/>
              </w:rPr>
              <w:t>6</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A18B6E0">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山东</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0CD857F">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德州职业技术学院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9E3A19B">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基于通义千问的人工智能技术专业领域垂类模型建设</w:t>
            </w:r>
          </w:p>
        </w:tc>
      </w:tr>
      <w:tr w14:paraId="69844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44C95BD">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2</w:t>
            </w:r>
            <w:r>
              <w:rPr>
                <w:rFonts w:hint="eastAsia" w:ascii="Times New Roman" w:hAnsi="Times New Roman" w:cs="Times New Roman"/>
                <w:i w:val="0"/>
                <w:iCs w:val="0"/>
                <w:color w:val="000000"/>
                <w:kern w:val="0"/>
                <w:sz w:val="24"/>
                <w:szCs w:val="24"/>
                <w:u w:val="none"/>
                <w:lang w:val="en-US" w:eastAsia="zh-CN" w:bidi="ar"/>
              </w:rPr>
              <w:t>7</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DCD1340">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山东</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0E13FE5">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东营职业学院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80C013E">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智网枢垂类大模型</w:t>
            </w:r>
          </w:p>
        </w:tc>
      </w:tr>
      <w:tr w14:paraId="1924BC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B7B7DAD">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28</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CFE2E4B">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山东</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52BA8AB">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山东水利职业学院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36988C8">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基于具身智能的人工智能专业垂类模型建设与应用</w:t>
            </w:r>
          </w:p>
        </w:tc>
      </w:tr>
      <w:tr w14:paraId="3397D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F431A72">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eastAsia" w:ascii="Times New Roman" w:hAnsi="Times New Roman" w:eastAsia="仿宋_GB2312" w:cs="Times New Roman"/>
                <w:i w:val="0"/>
                <w:iCs w:val="0"/>
                <w:color w:val="000000"/>
                <w:kern w:val="0"/>
                <w:sz w:val="24"/>
                <w:szCs w:val="24"/>
                <w:u w:val="none"/>
                <w:lang w:val="en-US" w:eastAsia="zh-CN" w:bidi="ar"/>
              </w:rPr>
              <w:t>29</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369E1F1">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河南</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4720D11">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信阳职业技术学院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295425A">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云伴智护：智慧康养垂类模型构建与产教赋能应用</w:t>
            </w:r>
          </w:p>
        </w:tc>
      </w:tr>
      <w:tr w14:paraId="37EEE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5852E93">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eastAsia" w:ascii="Times New Roman" w:hAnsi="Times New Roman" w:eastAsia="仿宋_GB2312" w:cs="Times New Roman"/>
                <w:i w:val="0"/>
                <w:iCs w:val="0"/>
                <w:color w:val="000000"/>
                <w:kern w:val="0"/>
                <w:sz w:val="24"/>
                <w:szCs w:val="24"/>
                <w:u w:val="none"/>
                <w:lang w:val="en-US" w:eastAsia="zh-CN" w:bidi="ar"/>
              </w:rPr>
              <w:t>30</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CB0BCFD">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河南</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A37286B">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郑州旅游职业学院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D344B89">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文旅AI垂类模型建设与产教融合育人项目</w:t>
            </w:r>
          </w:p>
        </w:tc>
      </w:tr>
      <w:tr w14:paraId="3727DC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E719BC3">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31</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98F1495">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湖北</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7BCA707">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武汉交通职业学院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3A44C20">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职业教育人工智能垂类模型与智慧教育融合创新项目</w:t>
            </w:r>
          </w:p>
        </w:tc>
      </w:tr>
      <w:tr w14:paraId="2074C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B660C08">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32</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E77F875">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湖南</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2F1C01A">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湖南工程职业技术学院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7CA28C7">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产教融合视角下人工智能技术应用专业课程垂类模型建设</w:t>
            </w:r>
          </w:p>
        </w:tc>
      </w:tr>
      <w:tr w14:paraId="7323A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4DB7364">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33</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0B00182">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湖南</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E6B3D3E">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湖南铁道职业技术学院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7632669">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人工智能职业教育专业领域垂类模型建设</w:t>
            </w:r>
          </w:p>
        </w:tc>
      </w:tr>
      <w:tr w14:paraId="1C3104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2D8CC60">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34</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7EB8824">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广东</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F0CDDE8">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东莞职业技术学院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C60269C">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基于通义千问的高职人工智能专业垂类大模型与场景化课程共建实践研究</w:t>
            </w:r>
          </w:p>
        </w:tc>
      </w:tr>
      <w:tr w14:paraId="28CD33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5CC8237">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35</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31A2C6A">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广东</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62F3500">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广州铁路职业技术学院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6A11538">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面向轨道运输物流货物的智慧管理模型与课程开发</w:t>
            </w:r>
          </w:p>
        </w:tc>
      </w:tr>
      <w:tr w14:paraId="6C3E14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146C852">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36</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06770D3">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广东</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5D9F4647">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江门职业技术学院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8D690A1">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面向智能家电的行业垂类大模型实践与协同育人体系建设项目</w:t>
            </w:r>
          </w:p>
        </w:tc>
      </w:tr>
      <w:tr w14:paraId="3F9C47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75B51B4">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37</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15B49B4">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广西</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70C4ECC">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柳州职业技术大学</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2AE13E9">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面向智能制造领域职业教育的垂类大模型研发与应用</w:t>
            </w:r>
          </w:p>
        </w:tc>
      </w:tr>
      <w:tr w14:paraId="385C99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17337FEA">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38</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3FD704E">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广西</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91F5261">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南宁职业技术大学</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5175121">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南宁职业技术大学人工智能专业群垂类大模型建设</w:t>
            </w:r>
          </w:p>
        </w:tc>
      </w:tr>
      <w:tr w14:paraId="11E8A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F52F5B9">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39</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4FB2323">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重庆</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B7A1232">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重庆电子科技职业大学</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F2BC024">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人工智能专业领域垂类模型及其应用体系建设</w:t>
            </w:r>
          </w:p>
        </w:tc>
      </w:tr>
      <w:tr w14:paraId="1A03F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51B498B">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40</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35268B4">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四川</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07DE8832">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德阳城市轨道交通职业学院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372EB28B">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AI驱动的</w:t>
            </w: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知因</w:t>
            </w: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个性化学生成长赋能系统</w:t>
            </w:r>
          </w:p>
        </w:tc>
      </w:tr>
      <w:tr w14:paraId="080C9C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jc w:val="center"/>
        </w:trPr>
        <w:tc>
          <w:tcPr>
            <w:tcW w:w="862"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4171FE1F">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41</w:t>
            </w:r>
          </w:p>
        </w:tc>
        <w:tc>
          <w:tcPr>
            <w:tcW w:w="1298"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2DDDBD09">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陕西</w:t>
            </w:r>
          </w:p>
        </w:tc>
        <w:tc>
          <w:tcPr>
            <w:tcW w:w="2765"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66BF29BD">
            <w:pPr>
              <w:keepNext w:val="0"/>
              <w:keepLines w:val="0"/>
              <w:widowControl/>
              <w:suppressLineNumbers w:val="0"/>
              <w:jc w:val="center"/>
              <w:textAlignment w:val="cente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pPr>
            <w:r>
              <w:rPr>
                <w:rFonts w:hint="default" w:ascii="Times New Roman" w:hAnsi="Times New Roman" w:eastAsia="仿宋_GB2312" w:cs="Times New Roman"/>
                <w:i w:val="0"/>
                <w:iCs w:val="0"/>
                <w:color w:val="000000" w:themeColor="text1"/>
                <w:kern w:val="0"/>
                <w:sz w:val="24"/>
                <w:szCs w:val="24"/>
                <w:u w:val="none"/>
                <w:lang w:val="en-US" w:eastAsia="zh-CN" w:bidi="ar"/>
                <w14:textFill>
                  <w14:solidFill>
                    <w14:schemeClr w14:val="tx1"/>
                  </w14:solidFill>
                </w14:textFill>
              </w:rPr>
              <w:t>延安职业技术学院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tcMar>
              <w:top w:w="0" w:type="dxa"/>
              <w:left w:w="108" w:type="dxa"/>
              <w:bottom w:w="0" w:type="dxa"/>
              <w:right w:w="108" w:type="dxa"/>
            </w:tcMar>
            <w:vAlign w:val="center"/>
          </w:tcPr>
          <w:p w14:paraId="792DE219">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大模型垂类模型建设与教学应用示范项目</w:t>
            </w:r>
          </w:p>
        </w:tc>
      </w:tr>
    </w:tbl>
    <w:p w14:paraId="09EDE0D6">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黑体" w:hAnsi="黑体" w:eastAsia="黑体" w:cs="黑体"/>
          <w:sz w:val="32"/>
          <w:szCs w:val="40"/>
          <w:lang w:val="en-US" w:eastAsia="zh-CN"/>
        </w:rPr>
      </w:pPr>
      <w:r>
        <w:rPr>
          <w:rFonts w:hint="eastAsia" w:ascii="黑体" w:hAnsi="黑体" w:eastAsia="黑体" w:cs="黑体"/>
          <w:sz w:val="32"/>
          <w:szCs w:val="40"/>
          <w:lang w:val="en-US" w:eastAsia="zh-CN"/>
        </w:rPr>
        <w:t>三、</w:t>
      </w:r>
      <w:r>
        <w:rPr>
          <w:rFonts w:hint="eastAsia" w:ascii="Times New Roman" w:hAnsi="Times New Roman" w:eastAsia="黑体" w:cs="Times New Roman"/>
          <w:sz w:val="32"/>
          <w:szCs w:val="32"/>
          <w:lang w:val="en-US" w:eastAsia="zh-CN"/>
        </w:rPr>
        <w:t>跨境电商专业领域</w:t>
      </w:r>
      <w:r>
        <w:rPr>
          <w:rFonts w:hint="eastAsia" w:ascii="黑体" w:hAnsi="黑体" w:eastAsia="黑体" w:cs="黑体"/>
          <w:sz w:val="32"/>
          <w:szCs w:val="40"/>
          <w:lang w:val="en-US" w:eastAsia="zh-CN"/>
        </w:rPr>
        <w:t>（</w:t>
      </w:r>
      <w:r>
        <w:rPr>
          <w:rFonts w:hint="default" w:ascii="Times New Roman" w:hAnsi="Times New Roman" w:eastAsia="黑体" w:cs="Times New Roman"/>
          <w:sz w:val="32"/>
          <w:szCs w:val="40"/>
          <w:lang w:val="en-US" w:eastAsia="zh-CN"/>
        </w:rPr>
        <w:t>21</w:t>
      </w:r>
      <w:r>
        <w:rPr>
          <w:rFonts w:hint="eastAsia" w:ascii="黑体" w:hAnsi="黑体" w:eastAsia="黑体" w:cs="黑体"/>
          <w:sz w:val="32"/>
          <w:szCs w:val="40"/>
          <w:lang w:val="en-US" w:eastAsia="zh-CN"/>
        </w:rPr>
        <w:t>所）</w:t>
      </w:r>
    </w:p>
    <w:tbl>
      <w:tblPr>
        <w:tblStyle w:val="3"/>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60"/>
        <w:gridCol w:w="1295"/>
        <w:gridCol w:w="2770"/>
        <w:gridCol w:w="3597"/>
      </w:tblGrid>
      <w:tr w14:paraId="1B65C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000000" w:fill="FFFFFF" w:themeFill="background1"/>
            <w:vAlign w:val="center"/>
          </w:tcPr>
          <w:p w14:paraId="47547988">
            <w:pPr>
              <w:keepNext w:val="0"/>
              <w:keepLines w:val="0"/>
              <w:widowControl/>
              <w:suppressLineNumbers w:val="0"/>
              <w:jc w:val="center"/>
              <w:textAlignment w:val="center"/>
              <w:rPr>
                <w:rFonts w:hint="default" w:ascii="Times New Roman" w:hAnsi="Times New Roman" w:eastAsia="黑体" w:cs="Times New Roman"/>
                <w:b w:val="0"/>
                <w:bCs w:val="0"/>
                <w:i w:val="0"/>
                <w:iCs w:val="0"/>
                <w:color w:val="000000"/>
                <w:sz w:val="24"/>
                <w:szCs w:val="24"/>
                <w:u w:val="none"/>
              </w:rPr>
            </w:pPr>
            <w:r>
              <w:rPr>
                <w:rFonts w:hint="default" w:ascii="Times New Roman" w:hAnsi="Times New Roman" w:eastAsia="黑体" w:cs="Times New Roman"/>
                <w:b w:val="0"/>
                <w:bCs w:val="0"/>
                <w:i w:val="0"/>
                <w:iCs w:val="0"/>
                <w:color w:val="000000"/>
                <w:kern w:val="0"/>
                <w:sz w:val="24"/>
                <w:szCs w:val="24"/>
                <w:u w:val="none"/>
                <w:lang w:val="en-US" w:eastAsia="zh-CN" w:bidi="ar"/>
              </w:rPr>
              <w:t>序号</w:t>
            </w:r>
          </w:p>
        </w:tc>
        <w:tc>
          <w:tcPr>
            <w:tcW w:w="1295" w:type="dxa"/>
            <w:tcBorders>
              <w:top w:val="single" w:color="000000" w:sz="4" w:space="0"/>
              <w:left w:val="single" w:color="000000" w:sz="4" w:space="0"/>
              <w:bottom w:val="single" w:color="000000" w:sz="4" w:space="0"/>
              <w:right w:val="single" w:color="000000" w:sz="4" w:space="0"/>
            </w:tcBorders>
            <w:shd w:val="clear" w:color="000000" w:fill="FFFFFF" w:themeFill="background1"/>
            <w:vAlign w:val="center"/>
          </w:tcPr>
          <w:p w14:paraId="241C23F0">
            <w:pPr>
              <w:keepNext w:val="0"/>
              <w:keepLines w:val="0"/>
              <w:widowControl/>
              <w:suppressLineNumbers w:val="0"/>
              <w:jc w:val="center"/>
              <w:textAlignment w:val="center"/>
              <w:rPr>
                <w:rFonts w:hint="eastAsia" w:ascii="Times New Roman" w:hAnsi="Times New Roman" w:eastAsia="黑体" w:cs="Times New Roman"/>
                <w:b w:val="0"/>
                <w:bCs w:val="0"/>
                <w:i w:val="0"/>
                <w:iCs w:val="0"/>
                <w:color w:val="000000"/>
                <w:sz w:val="24"/>
                <w:szCs w:val="24"/>
                <w:u w:val="none"/>
                <w:lang w:val="en-US" w:eastAsia="zh-CN"/>
              </w:rPr>
            </w:pPr>
            <w:r>
              <w:rPr>
                <w:rFonts w:hint="eastAsia" w:ascii="Times New Roman" w:hAnsi="Times New Roman" w:eastAsia="黑体" w:cs="Times New Roman"/>
                <w:b w:val="0"/>
                <w:bCs w:val="0"/>
                <w:i w:val="0"/>
                <w:iCs w:val="0"/>
                <w:color w:val="000000"/>
                <w:sz w:val="24"/>
                <w:szCs w:val="24"/>
                <w:u w:val="none"/>
                <w:lang w:val="en-US" w:eastAsia="zh-CN"/>
              </w:rPr>
              <w:t>所属省份</w:t>
            </w:r>
          </w:p>
        </w:tc>
        <w:tc>
          <w:tcPr>
            <w:tcW w:w="2770" w:type="dxa"/>
            <w:tcBorders>
              <w:top w:val="single" w:color="000000" w:sz="4" w:space="0"/>
              <w:left w:val="single" w:color="000000" w:sz="4" w:space="0"/>
              <w:bottom w:val="single" w:color="000000" w:sz="4" w:space="0"/>
              <w:right w:val="single" w:color="000000" w:sz="4" w:space="0"/>
            </w:tcBorders>
            <w:shd w:val="clear" w:color="000000" w:fill="FFFFFF" w:themeFill="background1"/>
            <w:vAlign w:val="center"/>
          </w:tcPr>
          <w:p w14:paraId="655A5EA6">
            <w:pPr>
              <w:keepNext w:val="0"/>
              <w:keepLines w:val="0"/>
              <w:widowControl/>
              <w:suppressLineNumbers w:val="0"/>
              <w:jc w:val="center"/>
              <w:textAlignment w:val="center"/>
              <w:rPr>
                <w:rFonts w:hint="default" w:ascii="Times New Roman" w:hAnsi="Times New Roman" w:eastAsia="黑体" w:cs="Times New Roman"/>
                <w:b w:val="0"/>
                <w:bCs w:val="0"/>
                <w:i w:val="0"/>
                <w:iCs w:val="0"/>
                <w:color w:val="000000"/>
                <w:sz w:val="24"/>
                <w:szCs w:val="24"/>
                <w:u w:val="none"/>
              </w:rPr>
            </w:pPr>
            <w:r>
              <w:rPr>
                <w:rFonts w:hint="default" w:ascii="Times New Roman" w:hAnsi="Times New Roman" w:eastAsia="黑体" w:cs="Times New Roman"/>
                <w:b w:val="0"/>
                <w:bCs w:val="0"/>
                <w:i w:val="0"/>
                <w:iCs w:val="0"/>
                <w:color w:val="000000"/>
                <w:kern w:val="0"/>
                <w:sz w:val="24"/>
                <w:szCs w:val="24"/>
                <w:u w:val="none"/>
                <w:lang w:val="en-US" w:eastAsia="zh-CN" w:bidi="ar"/>
              </w:rPr>
              <w:t>学校名称</w:t>
            </w:r>
          </w:p>
        </w:tc>
        <w:tc>
          <w:tcPr>
            <w:tcW w:w="3597" w:type="dxa"/>
            <w:tcBorders>
              <w:top w:val="single" w:color="000000" w:sz="4" w:space="0"/>
              <w:left w:val="single" w:color="000000" w:sz="4" w:space="0"/>
              <w:bottom w:val="single" w:color="000000" w:sz="4" w:space="0"/>
              <w:right w:val="single" w:color="000000" w:sz="4" w:space="0"/>
            </w:tcBorders>
            <w:shd w:val="clear" w:color="000000" w:fill="FFFFFF" w:themeFill="background1"/>
            <w:vAlign w:val="center"/>
          </w:tcPr>
          <w:p w14:paraId="076BA136">
            <w:pPr>
              <w:keepNext w:val="0"/>
              <w:keepLines w:val="0"/>
              <w:widowControl/>
              <w:suppressLineNumbers w:val="0"/>
              <w:jc w:val="center"/>
              <w:textAlignment w:val="center"/>
              <w:rPr>
                <w:rFonts w:hint="default" w:ascii="Times New Roman" w:hAnsi="Times New Roman" w:eastAsia="黑体" w:cs="Times New Roman"/>
                <w:b w:val="0"/>
                <w:bCs w:val="0"/>
                <w:i w:val="0"/>
                <w:iCs w:val="0"/>
                <w:color w:val="000000"/>
                <w:sz w:val="24"/>
                <w:szCs w:val="24"/>
                <w:u w:val="none"/>
              </w:rPr>
            </w:pPr>
            <w:r>
              <w:rPr>
                <w:rFonts w:hint="default" w:ascii="Times New Roman" w:hAnsi="Times New Roman" w:eastAsia="黑体" w:cs="Times New Roman"/>
                <w:b w:val="0"/>
                <w:bCs w:val="0"/>
                <w:i w:val="0"/>
                <w:iCs w:val="0"/>
                <w:color w:val="000000"/>
                <w:kern w:val="0"/>
                <w:sz w:val="24"/>
                <w:szCs w:val="24"/>
                <w:u w:val="none"/>
                <w:lang w:val="en-US" w:eastAsia="zh-CN" w:bidi="ar"/>
              </w:rPr>
              <w:t>项目名称</w:t>
            </w:r>
          </w:p>
        </w:tc>
      </w:tr>
      <w:tr w14:paraId="327A5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36F2D">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9F6BD">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天津</w:t>
            </w:r>
          </w:p>
        </w:tc>
        <w:tc>
          <w:tcPr>
            <w:tcW w:w="2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87934">
            <w:pPr>
              <w:keepNext w:val="0"/>
              <w:keepLines w:val="0"/>
              <w:widowControl/>
              <w:suppressLineNumbers w:val="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天津市职业大学</w:t>
            </w:r>
          </w:p>
        </w:tc>
        <w:tc>
          <w:tcPr>
            <w:tcW w:w="3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D11B6">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跨境电商AI垂类教学实训模型建设项目</w:t>
            </w:r>
          </w:p>
        </w:tc>
      </w:tr>
      <w:tr w14:paraId="3A110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0CEAD">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eastAsia="zh-CN"/>
              </w:rPr>
            </w:pPr>
            <w:r>
              <w:rPr>
                <w:rFonts w:hint="eastAsia" w:ascii="Times New Roman" w:hAnsi="Times New Roman" w:eastAsia="仿宋_GB2312" w:cs="Times New Roman"/>
                <w:i w:val="0"/>
                <w:iCs w:val="0"/>
                <w:color w:val="000000"/>
                <w:sz w:val="24"/>
                <w:szCs w:val="24"/>
                <w:u w:val="none"/>
                <w:lang w:val="en-US" w:eastAsia="zh-CN"/>
              </w:rPr>
              <w:t>2</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6BEE6">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河北</w:t>
            </w:r>
          </w:p>
        </w:tc>
        <w:tc>
          <w:tcPr>
            <w:tcW w:w="2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3FEB3">
            <w:pPr>
              <w:keepNext w:val="0"/>
              <w:keepLines w:val="0"/>
              <w:widowControl/>
              <w:suppressLineNumbers w:val="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河北政法职业学院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79324">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法商融合</w:t>
            </w: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视域下跨境电商垂类模型训练与课程开发</w:t>
            </w:r>
          </w:p>
        </w:tc>
      </w:tr>
      <w:tr w14:paraId="3C994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D33C8">
            <w:pPr>
              <w:keepNext w:val="0"/>
              <w:keepLines w:val="0"/>
              <w:widowControl/>
              <w:suppressLineNumbers w:val="0"/>
              <w:jc w:val="center"/>
              <w:textAlignment w:val="center"/>
              <w:rPr>
                <w:rFonts w:hint="eastAsia" w:ascii="Times New Roman" w:hAnsi="Times New Roman" w:eastAsia="仿宋_GB2312" w:cs="Times New Roman"/>
                <w:i w:val="0"/>
                <w:iCs w:val="0"/>
                <w:color w:val="000000"/>
                <w:sz w:val="24"/>
                <w:szCs w:val="24"/>
                <w:u w:val="none"/>
                <w:lang w:val="en-US" w:eastAsia="zh-CN"/>
              </w:rPr>
            </w:pPr>
            <w:r>
              <w:rPr>
                <w:rFonts w:hint="eastAsia" w:ascii="Times New Roman" w:hAnsi="Times New Roman" w:eastAsia="仿宋_GB2312" w:cs="Times New Roman"/>
                <w:i w:val="0"/>
                <w:iCs w:val="0"/>
                <w:color w:val="000000"/>
                <w:sz w:val="24"/>
                <w:szCs w:val="24"/>
                <w:u w:val="none"/>
                <w:lang w:val="en-US" w:eastAsia="zh-CN"/>
              </w:rPr>
              <w:t>3</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BB846">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河北</w:t>
            </w:r>
          </w:p>
        </w:tc>
        <w:tc>
          <w:tcPr>
            <w:tcW w:w="2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91FDF">
            <w:pPr>
              <w:keepNext w:val="0"/>
              <w:keepLines w:val="0"/>
              <w:widowControl/>
              <w:suppressLineNumbers w:val="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张家口职业技术学院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BD23E">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新丝路职教跨境技能图谱构建</w:t>
            </w:r>
          </w:p>
        </w:tc>
      </w:tr>
      <w:tr w14:paraId="090C3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CC6B6">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eastAsia="zh-CN"/>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7D410">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内蒙古</w:t>
            </w:r>
          </w:p>
        </w:tc>
        <w:tc>
          <w:tcPr>
            <w:tcW w:w="2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6EEDC">
            <w:pPr>
              <w:keepNext w:val="0"/>
              <w:keepLines w:val="0"/>
              <w:widowControl/>
              <w:suppressLineNumbers w:val="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内蒙古民族幼儿师范高等专科学校</w:t>
            </w:r>
          </w:p>
        </w:tc>
        <w:tc>
          <w:tcPr>
            <w:tcW w:w="3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0454A">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赋能草原电商新引擎：基于AI大模型的内蒙古特色产业跨境营销与文化教育赋能平台</w:t>
            </w:r>
          </w:p>
        </w:tc>
      </w:tr>
      <w:tr w14:paraId="711EC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41BFA">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eastAsia="zh-CN"/>
              </w:rPr>
            </w:pPr>
            <w:r>
              <w:rPr>
                <w:rFonts w:hint="eastAsia" w:ascii="Times New Roman" w:hAnsi="Times New Roman" w:eastAsia="仿宋_GB2312" w:cs="Times New Roman"/>
                <w:i w:val="0"/>
                <w:iCs w:val="0"/>
                <w:color w:val="000000"/>
                <w:sz w:val="24"/>
                <w:szCs w:val="24"/>
                <w:u w:val="none"/>
                <w:lang w:val="en-US" w:eastAsia="zh-CN"/>
              </w:rPr>
              <w:t>5</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9EA40">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江苏</w:t>
            </w:r>
          </w:p>
        </w:tc>
        <w:tc>
          <w:tcPr>
            <w:tcW w:w="2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8829F">
            <w:pPr>
              <w:keepNext w:val="0"/>
              <w:keepLines w:val="0"/>
              <w:widowControl/>
              <w:suppressLineNumbers w:val="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江海职业技术学院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BB6B2">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基于阿里云通义千问的跨境电商垂类模型</w:t>
            </w: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跨文化智能客户洞察与沟通解决方案</w:t>
            </w:r>
            <w:r>
              <w:rPr>
                <w:rFonts w:hint="eastAsia" w:ascii="Times New Roman" w:hAnsi="Times New Roman" w:eastAsia="仿宋_GB2312" w:cs="Times New Roman"/>
                <w:i w:val="0"/>
                <w:iCs w:val="0"/>
                <w:color w:val="000000"/>
                <w:kern w:val="0"/>
                <w:sz w:val="24"/>
                <w:szCs w:val="24"/>
                <w:u w:val="none"/>
                <w:lang w:val="en-US" w:eastAsia="zh-CN" w:bidi="ar"/>
              </w:rPr>
              <w:t>”</w:t>
            </w:r>
          </w:p>
        </w:tc>
      </w:tr>
      <w:tr w14:paraId="30DDE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0DBE7">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eastAsia="zh-CN"/>
              </w:rPr>
            </w:pPr>
            <w:r>
              <w:rPr>
                <w:rFonts w:hint="eastAsia" w:ascii="Times New Roman" w:hAnsi="Times New Roman" w:eastAsia="仿宋_GB2312" w:cs="Times New Roman"/>
                <w:i w:val="0"/>
                <w:iCs w:val="0"/>
                <w:color w:val="000000"/>
                <w:sz w:val="24"/>
                <w:szCs w:val="24"/>
                <w:u w:val="none"/>
                <w:lang w:val="en-US" w:eastAsia="zh-CN"/>
              </w:rPr>
              <w:t>6</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2B58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江苏</w:t>
            </w:r>
          </w:p>
        </w:tc>
        <w:tc>
          <w:tcPr>
            <w:tcW w:w="2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5AD9F">
            <w:pPr>
              <w:keepNext w:val="0"/>
              <w:keepLines w:val="0"/>
              <w:widowControl/>
              <w:suppressLineNumbers w:val="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江苏经贸职业技术学院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277FB">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跨境电商专业领域垂类模型建设与应用推广项目</w:t>
            </w:r>
          </w:p>
        </w:tc>
      </w:tr>
      <w:tr w14:paraId="16A3BD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D6997">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eastAsia="zh-CN"/>
              </w:rPr>
            </w:pPr>
            <w:r>
              <w:rPr>
                <w:rFonts w:hint="eastAsia" w:ascii="Times New Roman" w:hAnsi="Times New Roman" w:eastAsia="仿宋_GB2312" w:cs="Times New Roman"/>
                <w:i w:val="0"/>
                <w:iCs w:val="0"/>
                <w:color w:val="000000"/>
                <w:sz w:val="24"/>
                <w:szCs w:val="24"/>
                <w:u w:val="none"/>
                <w:lang w:val="en-US" w:eastAsia="zh-CN"/>
              </w:rPr>
              <w:t>7</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E8F68">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江苏</w:t>
            </w:r>
          </w:p>
        </w:tc>
        <w:tc>
          <w:tcPr>
            <w:tcW w:w="2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422B4">
            <w:pPr>
              <w:keepNext w:val="0"/>
              <w:keepLines w:val="0"/>
              <w:widowControl/>
              <w:suppressLineNumbers w:val="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无锡城市职业技术学院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9B468">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面向</w:t>
            </w: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长三角</w:t>
            </w: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跨境电商与智慧物流的职业教育垂类模型构建与应用</w:t>
            </w:r>
          </w:p>
        </w:tc>
      </w:tr>
      <w:tr w14:paraId="319563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267F7">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eastAsia="zh-CN"/>
              </w:rPr>
            </w:pPr>
            <w:r>
              <w:rPr>
                <w:rFonts w:hint="default" w:ascii="Times New Roman" w:hAnsi="Times New Roman" w:eastAsia="宋体" w:cs="Times New Roman"/>
                <w:i w:val="0"/>
                <w:iCs w:val="0"/>
                <w:color w:val="000000"/>
                <w:kern w:val="0"/>
                <w:sz w:val="24"/>
                <w:szCs w:val="24"/>
                <w:u w:val="none"/>
                <w:lang w:val="en-US" w:eastAsia="zh-CN" w:bidi="ar"/>
              </w:rPr>
              <w:t>8</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E44E4">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浙江</w:t>
            </w:r>
          </w:p>
        </w:tc>
        <w:tc>
          <w:tcPr>
            <w:tcW w:w="2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FFDB4">
            <w:pPr>
              <w:keepNext w:val="0"/>
              <w:keepLines w:val="0"/>
              <w:widowControl/>
              <w:suppressLineNumbers w:val="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宁波城市职业技术学院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A94E7">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AIGS驱动的跨境数字营销教学模型开发</w:t>
            </w:r>
          </w:p>
        </w:tc>
      </w:tr>
      <w:tr w14:paraId="6F7521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3698D">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eastAsia="zh-CN"/>
              </w:rPr>
            </w:pPr>
            <w:r>
              <w:rPr>
                <w:rFonts w:hint="default" w:ascii="Times New Roman" w:hAnsi="Times New Roman" w:eastAsia="宋体" w:cs="Times New Roman"/>
                <w:i w:val="0"/>
                <w:iCs w:val="0"/>
                <w:color w:val="000000"/>
                <w:kern w:val="0"/>
                <w:sz w:val="24"/>
                <w:szCs w:val="24"/>
                <w:u w:val="none"/>
                <w:lang w:val="en-US" w:eastAsia="zh-CN" w:bidi="ar"/>
              </w:rPr>
              <w:t>9</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B2E49">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浙江</w:t>
            </w:r>
          </w:p>
        </w:tc>
        <w:tc>
          <w:tcPr>
            <w:tcW w:w="2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819EA">
            <w:pPr>
              <w:keepNext w:val="0"/>
              <w:keepLines w:val="0"/>
              <w:widowControl/>
              <w:suppressLineNumbers w:val="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浙江工商职业技术学院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79A0E">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智能家电跨境出海垂类模型建设</w:t>
            </w:r>
          </w:p>
        </w:tc>
      </w:tr>
      <w:tr w14:paraId="68DDD6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B9DEF">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eastAsia="zh-CN"/>
              </w:rPr>
            </w:pPr>
            <w:r>
              <w:rPr>
                <w:rFonts w:hint="default" w:ascii="Times New Roman" w:hAnsi="Times New Roman" w:eastAsia="宋体" w:cs="Times New Roman"/>
                <w:i w:val="0"/>
                <w:iCs w:val="0"/>
                <w:color w:val="000000"/>
                <w:kern w:val="0"/>
                <w:sz w:val="24"/>
                <w:szCs w:val="24"/>
                <w:u w:val="none"/>
                <w:lang w:val="en-US" w:eastAsia="zh-CN" w:bidi="ar"/>
              </w:rPr>
              <w:t>10</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DBF17">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安徽</w:t>
            </w:r>
          </w:p>
        </w:tc>
        <w:tc>
          <w:tcPr>
            <w:tcW w:w="2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3B368">
            <w:pPr>
              <w:keepNext w:val="0"/>
              <w:keepLines w:val="0"/>
              <w:widowControl/>
              <w:suppressLineNumbers w:val="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安徽国际商务职业学院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B93D2">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智算出海・跨域共生：垂类模型驱动的数字贸易新生态</w:t>
            </w:r>
          </w:p>
        </w:tc>
      </w:tr>
      <w:tr w14:paraId="19FAEE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D9AB9">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rPr>
            </w:pPr>
            <w:r>
              <w:rPr>
                <w:rFonts w:hint="default" w:ascii="Times New Roman" w:hAnsi="Times New Roman" w:eastAsia="宋体" w:cs="Times New Roman"/>
                <w:i w:val="0"/>
                <w:iCs w:val="0"/>
                <w:color w:val="000000"/>
                <w:kern w:val="0"/>
                <w:sz w:val="24"/>
                <w:szCs w:val="24"/>
                <w:u w:val="none"/>
                <w:lang w:val="en-US" w:eastAsia="zh-CN" w:bidi="ar"/>
              </w:rPr>
              <w:t>11</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F411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福建</w:t>
            </w:r>
          </w:p>
        </w:tc>
        <w:tc>
          <w:tcPr>
            <w:tcW w:w="2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53FE5">
            <w:pPr>
              <w:keepNext w:val="0"/>
              <w:keepLines w:val="0"/>
              <w:widowControl/>
              <w:suppressLineNumbers w:val="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福建水利电力职业技术学院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0107C">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跨境电商专业领域垂类模型建设</w:t>
            </w:r>
          </w:p>
        </w:tc>
      </w:tr>
      <w:tr w14:paraId="6865D6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F2A41">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rPr>
            </w:pPr>
            <w:r>
              <w:rPr>
                <w:rFonts w:hint="default" w:ascii="Times New Roman" w:hAnsi="Times New Roman" w:eastAsia="宋体" w:cs="Times New Roman"/>
                <w:i w:val="0"/>
                <w:iCs w:val="0"/>
                <w:color w:val="000000"/>
                <w:kern w:val="0"/>
                <w:sz w:val="24"/>
                <w:szCs w:val="24"/>
                <w:u w:val="none"/>
                <w:lang w:val="en-US" w:eastAsia="zh-CN" w:bidi="ar"/>
              </w:rPr>
              <w:t>12</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8E028">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江西</w:t>
            </w:r>
          </w:p>
        </w:tc>
        <w:tc>
          <w:tcPr>
            <w:tcW w:w="2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B60E9">
            <w:pPr>
              <w:keepNext w:val="0"/>
              <w:keepLines w:val="0"/>
              <w:widowControl/>
              <w:suppressLineNumbers w:val="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江西外语外贸职业学院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180C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跨境电子商务专业群垂类大模型建设与应用</w:t>
            </w:r>
          </w:p>
        </w:tc>
      </w:tr>
      <w:tr w14:paraId="07B751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ECCDD">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rPr>
            </w:pPr>
            <w:r>
              <w:rPr>
                <w:rFonts w:hint="default" w:ascii="Times New Roman" w:hAnsi="Times New Roman" w:eastAsia="宋体" w:cs="Times New Roman"/>
                <w:i w:val="0"/>
                <w:iCs w:val="0"/>
                <w:color w:val="000000"/>
                <w:kern w:val="0"/>
                <w:sz w:val="24"/>
                <w:szCs w:val="24"/>
                <w:u w:val="none"/>
                <w:lang w:val="en-US" w:eastAsia="zh-CN" w:bidi="ar"/>
              </w:rPr>
              <w:t>1</w:t>
            </w:r>
            <w:r>
              <w:rPr>
                <w:rFonts w:hint="eastAsia" w:ascii="Times New Roman" w:hAnsi="Times New Roman" w:cs="Times New Roman"/>
                <w:i w:val="0"/>
                <w:iCs w:val="0"/>
                <w:color w:val="000000"/>
                <w:kern w:val="0"/>
                <w:sz w:val="24"/>
                <w:szCs w:val="24"/>
                <w:u w:val="none"/>
                <w:lang w:val="en-US" w:eastAsia="zh-CN" w:bidi="ar"/>
              </w:rPr>
              <w:t>3</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803D5">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山东</w:t>
            </w:r>
          </w:p>
        </w:tc>
        <w:tc>
          <w:tcPr>
            <w:tcW w:w="2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643A4">
            <w:pPr>
              <w:keepNext w:val="0"/>
              <w:keepLines w:val="0"/>
              <w:widowControl/>
              <w:suppressLineNumbers w:val="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滨州职业学院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A020A">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大数据驱动的跨境电商垂直领域产教融合人才培养生态建设与应用研究</w:t>
            </w:r>
          </w:p>
        </w:tc>
      </w:tr>
      <w:tr w14:paraId="2C9B7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270F0">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1</w:t>
            </w:r>
            <w:r>
              <w:rPr>
                <w:rFonts w:hint="eastAsia" w:ascii="Times New Roman" w:hAnsi="Times New Roman" w:cs="Times New Roman"/>
                <w:i w:val="0"/>
                <w:iCs w:val="0"/>
                <w:color w:val="000000"/>
                <w:kern w:val="0"/>
                <w:sz w:val="24"/>
                <w:szCs w:val="24"/>
                <w:u w:val="none"/>
                <w:lang w:val="en-US" w:eastAsia="zh-CN" w:bidi="ar"/>
              </w:rPr>
              <w:t>4</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B191E">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山东</w:t>
            </w:r>
          </w:p>
        </w:tc>
        <w:tc>
          <w:tcPr>
            <w:tcW w:w="2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B0DD7">
            <w:pPr>
              <w:keepNext w:val="0"/>
              <w:keepLines w:val="0"/>
              <w:widowControl/>
              <w:suppressLineNumbers w:val="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临沂职业学院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71EB5">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基于通义千问大模型的跨境电商合规与风控垂类模型构建及课程开发实践</w:t>
            </w:r>
          </w:p>
        </w:tc>
      </w:tr>
      <w:tr w14:paraId="6CF11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8CA88">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15</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72CBB">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山东</w:t>
            </w:r>
          </w:p>
        </w:tc>
        <w:tc>
          <w:tcPr>
            <w:tcW w:w="2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80B49">
            <w:pPr>
              <w:keepNext w:val="0"/>
              <w:keepLines w:val="0"/>
              <w:widowControl/>
              <w:suppressLineNumbers w:val="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青岛幼儿师范高等专科学校</w:t>
            </w:r>
          </w:p>
        </w:tc>
        <w:tc>
          <w:tcPr>
            <w:tcW w:w="3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E58A5">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AIGC驱动上合跨境电商智能教学体系构建</w:t>
            </w:r>
          </w:p>
        </w:tc>
      </w:tr>
      <w:tr w14:paraId="7B41C4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FB7B0">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lang w:val="en-US"/>
              </w:rPr>
            </w:pPr>
            <w:r>
              <w:rPr>
                <w:rFonts w:hint="default" w:ascii="Times New Roman" w:hAnsi="Times New Roman" w:eastAsia="宋体" w:cs="Times New Roman"/>
                <w:i w:val="0"/>
                <w:iCs w:val="0"/>
                <w:color w:val="000000"/>
                <w:kern w:val="0"/>
                <w:sz w:val="24"/>
                <w:szCs w:val="24"/>
                <w:u w:val="none"/>
                <w:lang w:val="en-US" w:eastAsia="zh-CN" w:bidi="ar"/>
              </w:rPr>
              <w:t>1</w:t>
            </w:r>
            <w:r>
              <w:rPr>
                <w:rFonts w:hint="eastAsia" w:ascii="Times New Roman" w:hAnsi="Times New Roman" w:cs="Times New Roman"/>
                <w:i w:val="0"/>
                <w:iCs w:val="0"/>
                <w:color w:val="000000"/>
                <w:kern w:val="0"/>
                <w:sz w:val="24"/>
                <w:szCs w:val="24"/>
                <w:u w:val="none"/>
                <w:lang w:val="en-US" w:eastAsia="zh-CN" w:bidi="ar"/>
              </w:rPr>
              <w:t>6</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ACAD0">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山东</w:t>
            </w:r>
          </w:p>
        </w:tc>
        <w:tc>
          <w:tcPr>
            <w:tcW w:w="2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EF75A">
            <w:pPr>
              <w:keepNext w:val="0"/>
              <w:keepLines w:val="0"/>
              <w:widowControl/>
              <w:suppressLineNumbers w:val="0"/>
              <w:jc w:val="center"/>
              <w:textAlignment w:val="center"/>
              <w:rPr>
                <w:rFonts w:hint="default" w:ascii="Times New Roman" w:hAnsi="Times New Roman" w:eastAsia="仿宋_GB2312" w:cs="Times New Roman"/>
                <w:i w:val="0"/>
                <w:iCs w:val="0"/>
                <w:color w:val="auto"/>
                <w:sz w:val="24"/>
                <w:szCs w:val="24"/>
                <w:u w:val="none"/>
              </w:rPr>
            </w:pPr>
            <w:r>
              <w:rPr>
                <w:rFonts w:hint="default" w:ascii="Times New Roman" w:hAnsi="Times New Roman" w:eastAsia="仿宋_GB2312" w:cs="Times New Roman"/>
                <w:i w:val="0"/>
                <w:iCs w:val="0"/>
                <w:color w:val="auto"/>
                <w:kern w:val="0"/>
                <w:sz w:val="24"/>
                <w:szCs w:val="24"/>
                <w:u w:val="none"/>
                <w:lang w:val="en-US" w:eastAsia="zh-CN" w:bidi="ar"/>
              </w:rPr>
              <w:t>山东电子职业技术学院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08FA5">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基于人工智能的跨境电商个性化营销与消费者洞察垂类模型项目</w:t>
            </w:r>
          </w:p>
        </w:tc>
      </w:tr>
      <w:tr w14:paraId="14F1F4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448CC">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17</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6AECB">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山东</w:t>
            </w:r>
          </w:p>
        </w:tc>
        <w:tc>
          <w:tcPr>
            <w:tcW w:w="2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7FBE1">
            <w:pPr>
              <w:keepNext w:val="0"/>
              <w:keepLines w:val="0"/>
              <w:widowControl/>
              <w:suppressLineNumbers w:val="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威海海洋职业学院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E6EA1">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AI+跨境电商</w:t>
            </w: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智能实训课程开发与教学模式创新</w:t>
            </w:r>
          </w:p>
        </w:tc>
      </w:tr>
      <w:tr w14:paraId="3AC8B3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77434">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18</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2BC17">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湖南</w:t>
            </w:r>
          </w:p>
        </w:tc>
        <w:tc>
          <w:tcPr>
            <w:tcW w:w="2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E5FE1">
            <w:pPr>
              <w:keepNext w:val="0"/>
              <w:keepLines w:val="0"/>
              <w:widowControl/>
              <w:suppressLineNumbers w:val="0"/>
              <w:jc w:val="center"/>
              <w:textAlignment w:val="center"/>
              <w:rPr>
                <w:rFonts w:hint="default" w:ascii="Times New Roman" w:hAnsi="Times New Roman" w:eastAsia="仿宋_GB2312" w:cs="Times New Roman"/>
                <w:i w:val="0"/>
                <w:iCs w:val="0"/>
                <w:color w:val="auto"/>
                <w:kern w:val="0"/>
                <w:sz w:val="24"/>
                <w:szCs w:val="24"/>
                <w:u w:val="none"/>
                <w:lang w:val="en-US" w:eastAsia="zh-CN" w:bidi="ar"/>
              </w:rPr>
            </w:pPr>
            <w:r>
              <w:rPr>
                <w:rFonts w:hint="default" w:ascii="Times New Roman" w:hAnsi="Times New Roman" w:eastAsia="仿宋_GB2312" w:cs="Times New Roman"/>
                <w:i w:val="0"/>
                <w:iCs w:val="0"/>
                <w:color w:val="auto"/>
                <w:kern w:val="0"/>
                <w:sz w:val="24"/>
                <w:szCs w:val="24"/>
                <w:u w:val="none"/>
                <w:lang w:val="en-US" w:eastAsia="zh-CN" w:bidi="ar"/>
              </w:rPr>
              <w:t>湖南劳动人事职业学院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70E95">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AI赋能跨境电商垂类模型实训平台建设及应用研究</w:t>
            </w:r>
          </w:p>
        </w:tc>
      </w:tr>
      <w:tr w14:paraId="2E2A02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0EB4F">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19</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BA208">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2"/>
                <w:sz w:val="24"/>
                <w:szCs w:val="24"/>
                <w:u w:val="none"/>
                <w:lang w:val="en-US" w:eastAsia="zh-CN" w:bidi="ar-SA"/>
              </w:rPr>
            </w:pPr>
            <w:r>
              <w:rPr>
                <w:rFonts w:hint="default" w:ascii="Times New Roman" w:hAnsi="Times New Roman" w:eastAsia="仿宋_GB2312" w:cs="Times New Roman"/>
                <w:i w:val="0"/>
                <w:iCs w:val="0"/>
                <w:color w:val="000000"/>
                <w:kern w:val="0"/>
                <w:sz w:val="24"/>
                <w:szCs w:val="24"/>
                <w:u w:val="none"/>
                <w:lang w:val="en-US" w:eastAsia="zh-CN" w:bidi="ar"/>
              </w:rPr>
              <w:t>重庆</w:t>
            </w:r>
          </w:p>
        </w:tc>
        <w:tc>
          <w:tcPr>
            <w:tcW w:w="2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10483">
            <w:pPr>
              <w:keepNext w:val="0"/>
              <w:keepLines w:val="0"/>
              <w:widowControl/>
              <w:suppressLineNumbers w:val="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重庆财经职业学院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31F52">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2"/>
                <w:sz w:val="24"/>
                <w:szCs w:val="24"/>
                <w:u w:val="none"/>
                <w:lang w:val="en-US" w:eastAsia="zh-CN" w:bidi="ar-SA"/>
              </w:rPr>
            </w:pPr>
            <w:r>
              <w:rPr>
                <w:rFonts w:hint="default" w:ascii="Times New Roman" w:hAnsi="Times New Roman" w:eastAsia="仿宋_GB2312" w:cs="Times New Roman"/>
                <w:i w:val="0"/>
                <w:iCs w:val="0"/>
                <w:color w:val="000000"/>
                <w:kern w:val="0"/>
                <w:sz w:val="24"/>
                <w:szCs w:val="24"/>
                <w:u w:val="none"/>
                <w:lang w:val="en-US" w:eastAsia="zh-CN" w:bidi="ar"/>
              </w:rPr>
              <w:t>跨境电商垂类模型（商智云）及其应用体系建设</w:t>
            </w:r>
          </w:p>
        </w:tc>
      </w:tr>
      <w:tr w14:paraId="7AAC2D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4BB75">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20</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FB5BA">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2"/>
                <w:sz w:val="24"/>
                <w:szCs w:val="24"/>
                <w:u w:val="none"/>
                <w:lang w:val="en-US" w:eastAsia="zh-CN" w:bidi="ar-SA"/>
              </w:rPr>
            </w:pPr>
            <w:r>
              <w:rPr>
                <w:rFonts w:hint="default" w:ascii="Times New Roman" w:hAnsi="Times New Roman" w:eastAsia="仿宋_GB2312" w:cs="Times New Roman"/>
                <w:i w:val="0"/>
                <w:iCs w:val="0"/>
                <w:color w:val="000000"/>
                <w:kern w:val="0"/>
                <w:sz w:val="24"/>
                <w:szCs w:val="24"/>
                <w:u w:val="none"/>
                <w:lang w:val="en-US" w:eastAsia="zh-CN" w:bidi="ar"/>
              </w:rPr>
              <w:t>云南</w:t>
            </w:r>
          </w:p>
        </w:tc>
        <w:tc>
          <w:tcPr>
            <w:tcW w:w="2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26A45">
            <w:pPr>
              <w:keepNext w:val="0"/>
              <w:keepLines w:val="0"/>
              <w:widowControl/>
              <w:suppressLineNumbers w:val="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德宏职业学院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74FD0">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2"/>
                <w:sz w:val="24"/>
                <w:szCs w:val="24"/>
                <w:u w:val="none"/>
                <w:lang w:val="en-US" w:eastAsia="zh-CN" w:bidi="ar-SA"/>
              </w:rPr>
            </w:pPr>
            <w:r>
              <w:rPr>
                <w:rFonts w:hint="default" w:ascii="Times New Roman" w:hAnsi="Times New Roman" w:eastAsia="仿宋_GB2312" w:cs="Times New Roman"/>
                <w:i w:val="0"/>
                <w:iCs w:val="0"/>
                <w:color w:val="000000"/>
                <w:kern w:val="0"/>
                <w:sz w:val="24"/>
                <w:szCs w:val="24"/>
                <w:u w:val="none"/>
                <w:lang w:val="en-US" w:eastAsia="zh-CN" w:bidi="ar"/>
              </w:rPr>
              <w:t>通义领航</w:t>
            </w: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沿边跨境电商产教融合垂类模型构建与应用</w:t>
            </w:r>
          </w:p>
        </w:tc>
      </w:tr>
      <w:tr w14:paraId="0A4724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61A5D">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21</w:t>
            </w:r>
          </w:p>
        </w:tc>
        <w:tc>
          <w:tcPr>
            <w:tcW w:w="12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3CFB9">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2"/>
                <w:sz w:val="24"/>
                <w:szCs w:val="24"/>
                <w:u w:val="none"/>
                <w:lang w:val="en-US" w:eastAsia="zh-CN" w:bidi="ar-SA"/>
              </w:rPr>
            </w:pPr>
            <w:r>
              <w:rPr>
                <w:rFonts w:hint="default" w:ascii="Times New Roman" w:hAnsi="Times New Roman" w:eastAsia="仿宋_GB2312" w:cs="Times New Roman"/>
                <w:i w:val="0"/>
                <w:iCs w:val="0"/>
                <w:color w:val="000000"/>
                <w:kern w:val="0"/>
                <w:sz w:val="24"/>
                <w:szCs w:val="24"/>
                <w:u w:val="none"/>
                <w:lang w:val="en-US" w:eastAsia="zh-CN" w:bidi="ar"/>
              </w:rPr>
              <w:t>新疆</w:t>
            </w:r>
          </w:p>
        </w:tc>
        <w:tc>
          <w:tcPr>
            <w:tcW w:w="2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061A3">
            <w:pPr>
              <w:keepNext w:val="0"/>
              <w:keepLines w:val="0"/>
              <w:widowControl/>
              <w:suppressLineNumbers w:val="0"/>
              <w:jc w:val="center"/>
              <w:textAlignment w:val="center"/>
              <w:rPr>
                <w:rFonts w:hint="default" w:ascii="Times New Roman" w:hAnsi="Times New Roman" w:eastAsia="仿宋_GB2312" w:cs="Times New Roman"/>
                <w:i w:val="0"/>
                <w:iCs w:val="0"/>
                <w:color w:val="auto"/>
                <w:kern w:val="2"/>
                <w:sz w:val="24"/>
                <w:szCs w:val="24"/>
                <w:u w:val="none"/>
                <w:lang w:val="en-US" w:eastAsia="zh-CN" w:bidi="ar-SA"/>
              </w:rPr>
            </w:pPr>
            <w:r>
              <w:rPr>
                <w:rFonts w:hint="default" w:ascii="Times New Roman" w:hAnsi="Times New Roman" w:eastAsia="仿宋_GB2312" w:cs="Times New Roman"/>
                <w:i w:val="0"/>
                <w:iCs w:val="0"/>
                <w:color w:val="auto"/>
                <w:kern w:val="0"/>
                <w:sz w:val="24"/>
                <w:szCs w:val="24"/>
                <w:u w:val="none"/>
                <w:lang w:val="en-US" w:eastAsia="zh-CN" w:bidi="ar"/>
              </w:rPr>
              <w:t>新疆应用职业技术学院</w:t>
            </w:r>
          </w:p>
        </w:tc>
        <w:tc>
          <w:tcPr>
            <w:tcW w:w="35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BBEA0">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2"/>
                <w:sz w:val="24"/>
                <w:szCs w:val="24"/>
                <w:u w:val="none"/>
                <w:lang w:val="en-US" w:eastAsia="zh-CN" w:bidi="ar-SA"/>
              </w:rPr>
            </w:pPr>
            <w:r>
              <w:rPr>
                <w:rFonts w:hint="default" w:ascii="Times New Roman" w:hAnsi="Times New Roman" w:eastAsia="仿宋_GB2312" w:cs="Times New Roman"/>
                <w:i w:val="0"/>
                <w:iCs w:val="0"/>
                <w:color w:val="000000"/>
                <w:kern w:val="0"/>
                <w:sz w:val="24"/>
                <w:szCs w:val="24"/>
                <w:u w:val="none"/>
                <w:lang w:val="en-US" w:eastAsia="zh-CN" w:bidi="ar"/>
              </w:rPr>
              <w:t>高职跨境电子商务专业垂类模型建设与AI课程开发</w:t>
            </w:r>
            <w:r>
              <w:rPr>
                <w:rFonts w:hint="eastAsia" w:ascii="Times New Roman" w:hAnsi="Times New Roman" w:eastAsia="仿宋_GB2312" w:cs="Times New Roman"/>
                <w:i w:val="0"/>
                <w:iCs w:val="0"/>
                <w:color w:val="000000"/>
                <w:kern w:val="0"/>
                <w:sz w:val="24"/>
                <w:szCs w:val="24"/>
                <w:u w:val="none"/>
                <w:lang w:val="en-US" w:eastAsia="zh-CN" w:bidi="ar"/>
              </w:rPr>
              <w:t>——</w:t>
            </w:r>
            <w:r>
              <w:rPr>
                <w:rFonts w:hint="default" w:ascii="Times New Roman" w:hAnsi="Times New Roman" w:eastAsia="仿宋_GB2312" w:cs="Times New Roman"/>
                <w:i w:val="0"/>
                <w:iCs w:val="0"/>
                <w:color w:val="000000"/>
                <w:kern w:val="0"/>
                <w:sz w:val="24"/>
                <w:szCs w:val="24"/>
                <w:u w:val="none"/>
                <w:lang w:val="en-US" w:eastAsia="zh-CN" w:bidi="ar"/>
              </w:rPr>
              <w:t>基于新疆自贸区优势的产教融合实践</w:t>
            </w:r>
          </w:p>
        </w:tc>
      </w:tr>
    </w:tbl>
    <w:p w14:paraId="085D4D2A">
      <w:pPr>
        <w:rPr>
          <w:rFonts w:hint="default" w:ascii="Times New Roman" w:hAnsi="Times New Roman" w:eastAsia="仿宋_GB2312" w:cs="Times New Roman"/>
          <w:color w:val="000000" w:themeColor="text1"/>
          <w:sz w:val="32"/>
          <w:szCs w:val="32"/>
          <w14:textFill>
            <w14:solidFill>
              <w14:schemeClr w14:val="tx1"/>
            </w14:solidFill>
          </w14:textFill>
        </w:rPr>
      </w:pPr>
    </w:p>
    <w:p w14:paraId="0DC0B858"/>
    <w:sectPr>
      <w:footerReference r:id="rId4" w:type="first"/>
      <w:footerReference r:id="rId3" w:type="default"/>
      <w:pgSz w:w="11906" w:h="16838"/>
      <w:pgMar w:top="1440" w:right="1800" w:bottom="1440" w:left="1800" w:header="851" w:footer="992" w:gutter="0"/>
      <w:pgBorders>
        <w:top w:val="none" w:sz="0" w:space="0"/>
        <w:left w:val="none" w:sz="0" w:space="0"/>
        <w:bottom w:val="none" w:sz="0" w:space="0"/>
        <w:right w:val="none" w:sz="0" w:space="0"/>
      </w:pgBorders>
      <w:pgNumType w:start="1"/>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201060001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BC21A6">
    <w:pPr>
      <w:pStyle w:val="2"/>
      <w:jc w:val="right"/>
    </w:pPr>
  </w:p>
  <w:p w14:paraId="7D63C7A0">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73AA06">
    <w:pPr>
      <w:pStyle w:val="2"/>
      <w:tabs>
        <w:tab w:val="left" w:pos="3900"/>
        <w:tab w:val="clear" w:pos="4153"/>
        <w:tab w:val="clear" w:pos="8306"/>
      </w:tabs>
    </w:pPr>
    <w:r>
      <w:tab/>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EA3992B"/>
    <w:multiLevelType w:val="singleLevel"/>
    <w:tmpl w:val="9EA3992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0190D14"/>
    <w:rsid w:val="31BE4BB1"/>
    <w:rsid w:val="39B50CBD"/>
    <w:rsid w:val="670443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 w:type="table" w:styleId="4">
    <w:name w:val="Table Grid"/>
    <w:basedOn w:val="3"/>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598</Words>
  <Characters>609</Characters>
  <Lines>0</Lines>
  <Paragraphs>0</Paragraphs>
  <TotalTime>5</TotalTime>
  <ScaleCrop>false</ScaleCrop>
  <LinksUpToDate>false</LinksUpToDate>
  <CharactersWithSpaces>610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2025-10-17T07:23:00Z</dcterms:created>
  <dc:creator>49613</dc:creator>
  <cp:lastModifiedBy>ikik</cp:lastModifiedBy>
  <dcterms:modified xsi:type="dcterms:W3CDTF">2026-01-07T07:09:29Z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eyJoZGlkIjoiNWQ1ZWQxNGMwMmRiNDU4ZDRiYzgyOGVkZTFhN2ZhYjIiLCJ1c2VySWQiOiI5NzY4MjIxNTkifQ==</vt:lpwstr>
  </property>
  <property fmtid="{D5CDD505-2E9C-101B-9397-08002B2CF9AE}" pid="4" name="ICV">
    <vt:lpwstr>18192458E2F3411A83D3DBDE1BE1F466_13</vt:lpwstr>
  </property>
</Properties>
</file>