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3B2724">
      <w:pPr>
        <w:spacing w:line="600" w:lineRule="exact"/>
        <w:jc w:val="center"/>
        <w:rPr>
          <w:rFonts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附件：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职教中心2025－2026年度培训项目（第二批）</w:t>
      </w:r>
    </w:p>
    <w:tbl>
      <w:tblPr>
        <w:tblStyle w:val="6"/>
        <w:tblpPr w:leftFromText="180" w:rightFromText="180" w:vertAnchor="text" w:horzAnchor="page" w:tblpX="1521" w:tblpY="613"/>
        <w:tblOverlap w:val="never"/>
        <w:tblW w:w="126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7"/>
        <w:gridCol w:w="1093"/>
        <w:gridCol w:w="1922"/>
        <w:gridCol w:w="1710"/>
        <w:gridCol w:w="3163"/>
        <w:gridCol w:w="1095"/>
        <w:gridCol w:w="2855"/>
      </w:tblGrid>
      <w:tr w14:paraId="60449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37" w:type="dxa"/>
            <w:shd w:val="clear" w:color="auto" w:fill="auto"/>
            <w:vAlign w:val="center"/>
          </w:tcPr>
          <w:p w14:paraId="391C7B9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093" w:type="dxa"/>
            <w:shd w:val="clear" w:color="auto" w:fill="auto"/>
            <w:vAlign w:val="center"/>
          </w:tcPr>
          <w:p w14:paraId="6305E67B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领域</w:t>
            </w:r>
          </w:p>
        </w:tc>
        <w:tc>
          <w:tcPr>
            <w:tcW w:w="1922" w:type="dxa"/>
            <w:shd w:val="clear" w:color="auto" w:fill="auto"/>
            <w:vAlign w:val="center"/>
          </w:tcPr>
          <w:p w14:paraId="51389584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项目主题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56C2B9F1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58F6622B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培训对象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2B5F6808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培训</w:t>
            </w:r>
          </w:p>
          <w:p w14:paraId="66FF46EA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441ADE10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合作单位</w:t>
            </w:r>
          </w:p>
        </w:tc>
      </w:tr>
      <w:tr w14:paraId="43082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5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4929EDC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0D8ADE3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立德树人</w:t>
            </w: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78839A1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职业院校教育家精神培育与师德师风建设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714F182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PX20250101002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7F2341E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职业院校行政管理人员、公共基础课教师、专业带头人、专业课教师等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52791D5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28学时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397B0E8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无锡职业技术大学</w:t>
            </w:r>
          </w:p>
        </w:tc>
      </w:tr>
      <w:tr w14:paraId="74610B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16C0C1CA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13552ED4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21CAAE34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0AE90C9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PX20250101003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2DB68EB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职业院校领导及二级学院负责人、辅导员、思政课及公共基础课教师、专业课教师等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62DFF72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601A1B4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济宁职业技术学院</w:t>
            </w:r>
          </w:p>
        </w:tc>
      </w:tr>
      <w:tr w14:paraId="2C46F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19482407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02C2E6E1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3E820DC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大思政教育与课程思政建设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123098C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PX20250102003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68E69A1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职教院校公共基础课教师、专业带头人、专业课教师等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25B4C51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1E1F07F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中铁干部管理培训中心</w:t>
            </w:r>
          </w:p>
        </w:tc>
      </w:tr>
      <w:tr w14:paraId="49020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41680E6F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2EE114D0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0AB03FC7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421063B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PX20250102004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72013A0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职业院校思政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课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教师和专业课学术带头人、骨干教师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206C437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2D3322A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常州中车培训有限公司</w:t>
            </w:r>
          </w:p>
        </w:tc>
      </w:tr>
      <w:tr w14:paraId="21E472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5FA8F859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4C044B5C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6827C3C4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7064E7B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PX20250102005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52B8BE0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职业院校分管教学校领导、教科研处负责人、二级学院院长/系部主任、教研室主任/专业带头人/骨干教师等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2DE84D8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7F64FDC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烟台职业学院</w:t>
            </w:r>
          </w:p>
        </w:tc>
      </w:tr>
      <w:tr w14:paraId="5FC53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1652C23F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3D7715A0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shd w:val="clear" w:color="auto" w:fill="auto"/>
            <w:vAlign w:val="center"/>
          </w:tcPr>
          <w:p w14:paraId="5ACB7FF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辅导员（班主任）心理沟通技巧与危机应对实务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21569C9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PX20250103003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03D1465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职业院校全体辅导员（班主任）以及从事学生工作的相关人员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4A93D26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3F55D95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浙江机电职业技术大学</w:t>
            </w:r>
          </w:p>
        </w:tc>
      </w:tr>
      <w:tr w14:paraId="329AE8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234B2C2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62C41FA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职业教育教学改革</w:t>
            </w: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19DABEE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职业院校关键办学要素改革与实务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4605034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PX20250201002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19F65F2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职业院校相关校领导、教学部门负责人、二级教学单位负责人、教学管理人员等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5F6F8DC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261B29D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浙江机电职业技术大学</w:t>
            </w:r>
          </w:p>
        </w:tc>
      </w:tr>
      <w:tr w14:paraId="31E04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1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2AACC614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0D209F7C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254D31F8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1BA09A4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PX20250201003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453C88D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职业院校教学校长、教务处长、职教研究机构负责人、专业带头人等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458665D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13B6942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山东商业职业技术学院</w:t>
            </w:r>
          </w:p>
        </w:tc>
      </w:tr>
      <w:tr w14:paraId="5B1661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4A97B26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1EC6B49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职业教育数字化</w:t>
            </w: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0D0F4E9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人工智能时代教师数字能力提升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244A041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PX20250301001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2B3D095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职业院校一线教师、教学管理人员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3A717BA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34B78CB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北京信息职业技术学院</w:t>
            </w:r>
          </w:p>
        </w:tc>
      </w:tr>
      <w:tr w14:paraId="0EA532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73E89F92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579B659D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3497DF32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54EB57A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PX20250301002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210C344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职业院校一线教师、教学工作相关管理人员等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757AFAD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6A5B177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大连东软信息学院</w:t>
            </w:r>
          </w:p>
        </w:tc>
      </w:tr>
      <w:tr w14:paraId="4C537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20EFCA22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0DD9B141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7BFB121A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2A3F1BB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PX20250301003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33204EB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职业院校专业带头人、专业课教师等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1A223FD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153A612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广州职业技术大学</w:t>
            </w:r>
          </w:p>
        </w:tc>
      </w:tr>
      <w:tr w14:paraId="509D90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748D67A6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045205AF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4B3389B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人工智能赋能职业院校专业建设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379349C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PX20250302001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5944857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职业院校专业带头人、骨干教师、教学管理人员等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36FEF9A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32学时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6937D2A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徐州工业职业技术学院</w:t>
            </w:r>
          </w:p>
        </w:tc>
      </w:tr>
      <w:tr w14:paraId="70C69D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2A9DFE86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5FBC55FC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411A9E17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45C022E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PX20250302002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7661BDC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职业院校专业带头人、骨干教师、教学管理人员等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40D579E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5D4CA1C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北京新大陆时代科技有限公司</w:t>
            </w:r>
          </w:p>
        </w:tc>
      </w:tr>
      <w:tr w14:paraId="7E5C06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62A16DF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20DFA2E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职业院校治理</w:t>
            </w:r>
          </w:p>
        </w:tc>
        <w:tc>
          <w:tcPr>
            <w:tcW w:w="1922" w:type="dxa"/>
            <w:shd w:val="clear" w:color="auto" w:fill="auto"/>
            <w:vAlign w:val="center"/>
          </w:tcPr>
          <w:p w14:paraId="133FA5C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职业本科学校管理干部领导力培训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75DA81C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PX20250401002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3425D77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有关院校领导、规划处负责人、中层管理人员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44EB736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24学时/40学时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57E39A8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天津中德应用技术大学</w:t>
            </w:r>
          </w:p>
        </w:tc>
      </w:tr>
      <w:tr w14:paraId="563E9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50DEA6F2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1256B835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shd w:val="clear" w:color="auto" w:fill="auto"/>
            <w:vAlign w:val="center"/>
          </w:tcPr>
          <w:p w14:paraId="164009B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高职院校校长（书记）能力提升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6AD4E96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PX20250402001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46BFAD2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职业院校校领导、中层干部等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327BBD6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34E6E4E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深圳职业技术大学</w:t>
            </w:r>
          </w:p>
        </w:tc>
      </w:tr>
      <w:tr w14:paraId="55506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2633AD5C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0812FE3A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shd w:val="clear" w:color="auto" w:fill="auto"/>
            <w:vAlign w:val="center"/>
          </w:tcPr>
          <w:p w14:paraId="7846687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职业院校媒介素养与应急处置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37FA4D9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PX20250403001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10F0BA4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职业院校校级领导、舆情处置负责人、院校宣传部门有关人员等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49F8DF9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18B8DDB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日照职业技术学院</w:t>
            </w:r>
          </w:p>
        </w:tc>
      </w:tr>
      <w:tr w14:paraId="619B51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7A4F4A29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342E9A79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shd w:val="clear" w:color="auto" w:fill="auto"/>
            <w:vAlign w:val="center"/>
          </w:tcPr>
          <w:p w14:paraId="74851F3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职业院校“十五五”规划编制与高质量发展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6F3405C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PX20250404001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5C15755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各职业院校发展规划处、教务处、二级学院负责人和骨干教师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1387922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38790F9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湖南汽车工程职业大学</w:t>
            </w:r>
          </w:p>
        </w:tc>
      </w:tr>
      <w:tr w14:paraId="03385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5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171280C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1F06625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职业教育国际化</w:t>
            </w:r>
          </w:p>
        </w:tc>
        <w:tc>
          <w:tcPr>
            <w:tcW w:w="1922" w:type="dxa"/>
            <w:shd w:val="clear" w:color="auto" w:fill="auto"/>
            <w:vAlign w:val="center"/>
          </w:tcPr>
          <w:p w14:paraId="7D9D662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职教出海路径选择与国际传播能力提升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3D0DBBF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PX2025050100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4E65A79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全国职业院校分管国际交流的校级领导、国际交流处/对外合作处负责人、二级学院院长/系部主任、教研室主任/专业带头人/骨干教师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77E10D8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4008ABF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济南职业学院</w:t>
            </w:r>
          </w:p>
        </w:tc>
      </w:tr>
      <w:tr w14:paraId="4EB7A0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5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09FBBA5D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1CDC1D36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shd w:val="clear" w:color="auto" w:fill="auto"/>
            <w:vAlign w:val="center"/>
          </w:tcPr>
          <w:p w14:paraId="4E9A635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国际职业教育发展前沿与职教国际化师资队伍建设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16C12DD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PX20250502001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47172D5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职业院校主管国际交流与合作的校级领导、二级学院负责人等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59C86AF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32学时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0069F6D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北京语言大学</w:t>
            </w:r>
          </w:p>
        </w:tc>
      </w:tr>
      <w:tr w14:paraId="57C6A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6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08B0B5C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300B584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产教融合</w:t>
            </w: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74339F0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产教融合与实训基地建设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58D0652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PX20250601004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34ACFD0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职业院校有关校领导、二级学院负责人、专业带头人、校企合作负责人等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5B6CE8C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3E04CA3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金华职业技术大学</w:t>
            </w:r>
          </w:p>
        </w:tc>
      </w:tr>
      <w:tr w14:paraId="1F0526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2F58DEAA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3A3B02E4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3325CFBA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28B8F8D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PX20250601005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31590A0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职业院校校领导、二级学院负责人、专业带头人、校企合作部门负责人等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5FF6DDF7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32学时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6F425C56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上海企想信息技术有限公司</w:t>
            </w:r>
          </w:p>
        </w:tc>
      </w:tr>
      <w:tr w14:paraId="05A53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6161036B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3E1D55E3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03C4188D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2641923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PX20250601006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3C29E87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负责产教融合、实训基地建设的教师、行政管理人员，以及需提升“双师型”能力的专业教师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45EE612F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36学时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1171C5B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常州中车培训有限公司</w:t>
            </w:r>
          </w:p>
        </w:tc>
      </w:tr>
      <w:tr w14:paraId="5C152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0EA230F7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77496C81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241AD921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56207D3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PX20250601007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045DD69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高等或中等职业学校相关专业的专职教师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466C49A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74A3038D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江苏信息职业技术学院</w:t>
            </w:r>
          </w:p>
        </w:tc>
      </w:tr>
      <w:tr w14:paraId="47DCF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7A013DAE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Cs w:val="21"/>
              </w:rPr>
              <w:t>7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7FDDD8D7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职业教</w:t>
            </w:r>
          </w:p>
          <w:p w14:paraId="4D0E57E3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育科</w:t>
            </w:r>
          </w:p>
          <w:p w14:paraId="5FC6C34B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（教）研</w:t>
            </w: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5BDA67C4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职教教师科研</w:t>
            </w:r>
          </w:p>
          <w:p w14:paraId="499CEE9C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能力提升</w:t>
            </w: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102AEC0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PX20250701002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6D32100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职业院校专业课教师、骨干教师、教科研带头人、负责人等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13F0ACF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34FDEA4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金华职业技术大学</w:t>
            </w:r>
          </w:p>
        </w:tc>
      </w:tr>
      <w:tr w14:paraId="54202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632520FC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1563FB4F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044CFAB3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710" w:type="dxa"/>
            <w:shd w:val="clear" w:color="auto" w:fill="auto"/>
            <w:noWrap/>
            <w:vAlign w:val="center"/>
          </w:tcPr>
          <w:p w14:paraId="71202E5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PX20250701003</w:t>
            </w:r>
          </w:p>
        </w:tc>
        <w:tc>
          <w:tcPr>
            <w:tcW w:w="3163" w:type="dxa"/>
            <w:shd w:val="clear" w:color="auto" w:fill="auto"/>
            <w:vAlign w:val="center"/>
          </w:tcPr>
          <w:p w14:paraId="656BA09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职业院校专业课教师、骨干教师、教科研带头人、负责人等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2F16A9C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56学时</w:t>
            </w:r>
          </w:p>
        </w:tc>
        <w:tc>
          <w:tcPr>
            <w:tcW w:w="2855" w:type="dxa"/>
            <w:shd w:val="clear" w:color="auto" w:fill="auto"/>
            <w:noWrap/>
            <w:vAlign w:val="center"/>
          </w:tcPr>
          <w:p w14:paraId="4C717AB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广东轻工职业技术大学</w:t>
            </w:r>
          </w:p>
        </w:tc>
      </w:tr>
    </w:tbl>
    <w:p w14:paraId="56AD45AD">
      <w:pPr>
        <w:spacing w:line="600" w:lineRule="exact"/>
        <w:jc w:val="center"/>
        <w:rPr>
          <w:rFonts w:ascii="Times New Roman" w:hAnsi="Times New Roman" w:eastAsia="仿宋_GB2312" w:cs="Times New Roman"/>
          <w:sz w:val="32"/>
          <w:szCs w:val="32"/>
        </w:rPr>
      </w:pPr>
    </w:p>
    <w:p w14:paraId="7580694C">
      <w:pPr>
        <w:rPr>
          <w:rFonts w:ascii="Times New Roman" w:hAnsi="Times New Roman" w:eastAsia="方正小标宋简体" w:cs="Times New Roman"/>
          <w:sz w:val="32"/>
          <w:szCs w:val="32"/>
        </w:rPr>
      </w:pPr>
    </w:p>
    <w:p w14:paraId="7137C843">
      <w:pPr>
        <w:jc w:val="left"/>
        <w:rPr>
          <w:rFonts w:ascii="Times New Roman" w:hAnsi="Times New Roman" w:eastAsia="方正小标宋简体" w:cs="Times New Roman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0BDB831-D513-4D5E-BDB9-7C6F8D71D9E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0000000000000000000"/>
    <w:charset w:val="86"/>
    <w:family w:val="script"/>
    <w:pitch w:val="default"/>
    <w:sig w:usb0="00000000" w:usb1="00000000" w:usb2="00000000" w:usb3="00000000" w:csb0="00040000" w:csb1="00000000"/>
    <w:embedRegular r:id="rId2" w:fontKey="{CF32FD6E-EE34-4484-AF16-8DEA55747532}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43068AB2-8B54-4CA9-AC33-BDC7C62BFF3A}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KSOFBE25B2F9">
    <w:panose1 w:val="02000000000000000000"/>
    <w:charset w:val="86"/>
    <w:family w:val="auto"/>
    <w:pitch w:val="default"/>
    <w:sig w:usb0="00000001" w:usb1="00000000" w:usb2="00000000" w:usb3="00000000" w:csb0="00040001" w:csb1="00000000"/>
  </w:font>
  <w:font w:name="WPSEMBED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D5E72CF"/>
    <w:rsid w:val="001B2601"/>
    <w:rsid w:val="00C73083"/>
    <w:rsid w:val="01B20E5C"/>
    <w:rsid w:val="0322703E"/>
    <w:rsid w:val="038B0293"/>
    <w:rsid w:val="041871BE"/>
    <w:rsid w:val="06F06B87"/>
    <w:rsid w:val="084E1D8F"/>
    <w:rsid w:val="089C6447"/>
    <w:rsid w:val="09CD2E9E"/>
    <w:rsid w:val="0A0C5A78"/>
    <w:rsid w:val="0B755EDB"/>
    <w:rsid w:val="0B8B296C"/>
    <w:rsid w:val="0CF26511"/>
    <w:rsid w:val="0D0A3D73"/>
    <w:rsid w:val="0D43320D"/>
    <w:rsid w:val="0EDD7512"/>
    <w:rsid w:val="10E723F2"/>
    <w:rsid w:val="11227284"/>
    <w:rsid w:val="11B4471C"/>
    <w:rsid w:val="124E66A8"/>
    <w:rsid w:val="12B07E49"/>
    <w:rsid w:val="139006BC"/>
    <w:rsid w:val="13D30119"/>
    <w:rsid w:val="165C0CB1"/>
    <w:rsid w:val="16F72C63"/>
    <w:rsid w:val="1A0322B0"/>
    <w:rsid w:val="1B785BC3"/>
    <w:rsid w:val="1D3C0E85"/>
    <w:rsid w:val="1D9751A0"/>
    <w:rsid w:val="1EAF4837"/>
    <w:rsid w:val="1EE559BD"/>
    <w:rsid w:val="1F09710E"/>
    <w:rsid w:val="208C62FD"/>
    <w:rsid w:val="21C30312"/>
    <w:rsid w:val="22A762C1"/>
    <w:rsid w:val="22BC711C"/>
    <w:rsid w:val="22D122A5"/>
    <w:rsid w:val="266F0A0F"/>
    <w:rsid w:val="272C0707"/>
    <w:rsid w:val="28015FC7"/>
    <w:rsid w:val="280D1705"/>
    <w:rsid w:val="29C53533"/>
    <w:rsid w:val="2A420957"/>
    <w:rsid w:val="2B8505B7"/>
    <w:rsid w:val="2BBA4607"/>
    <w:rsid w:val="2CA669CE"/>
    <w:rsid w:val="2D5E72CF"/>
    <w:rsid w:val="2E374649"/>
    <w:rsid w:val="303B6992"/>
    <w:rsid w:val="30434738"/>
    <w:rsid w:val="30CD5E2A"/>
    <w:rsid w:val="31BA1A73"/>
    <w:rsid w:val="31BC676E"/>
    <w:rsid w:val="32145B42"/>
    <w:rsid w:val="323F1C36"/>
    <w:rsid w:val="34A92750"/>
    <w:rsid w:val="36413AA3"/>
    <w:rsid w:val="382736AC"/>
    <w:rsid w:val="3C4A3EA9"/>
    <w:rsid w:val="3D712EC0"/>
    <w:rsid w:val="3F7C275B"/>
    <w:rsid w:val="3FC60A88"/>
    <w:rsid w:val="3FF9280A"/>
    <w:rsid w:val="40AB3B5C"/>
    <w:rsid w:val="426509A9"/>
    <w:rsid w:val="47BB07F7"/>
    <w:rsid w:val="48D013E2"/>
    <w:rsid w:val="490A2332"/>
    <w:rsid w:val="4B1F1850"/>
    <w:rsid w:val="4B3C4E66"/>
    <w:rsid w:val="4C5175B5"/>
    <w:rsid w:val="4C7B1665"/>
    <w:rsid w:val="4CD050D8"/>
    <w:rsid w:val="4E557C94"/>
    <w:rsid w:val="4E896C9D"/>
    <w:rsid w:val="4EFA3BA1"/>
    <w:rsid w:val="5316351B"/>
    <w:rsid w:val="55161382"/>
    <w:rsid w:val="56025661"/>
    <w:rsid w:val="5692233A"/>
    <w:rsid w:val="593F6188"/>
    <w:rsid w:val="5A210A43"/>
    <w:rsid w:val="5B8F37CB"/>
    <w:rsid w:val="5C1615E0"/>
    <w:rsid w:val="5C5B6DBD"/>
    <w:rsid w:val="5D7B70EE"/>
    <w:rsid w:val="5EA131C4"/>
    <w:rsid w:val="5F880EBA"/>
    <w:rsid w:val="603E64E8"/>
    <w:rsid w:val="60772725"/>
    <w:rsid w:val="61ED5754"/>
    <w:rsid w:val="620F79A8"/>
    <w:rsid w:val="63915829"/>
    <w:rsid w:val="64004834"/>
    <w:rsid w:val="65DF6369"/>
    <w:rsid w:val="65F00F11"/>
    <w:rsid w:val="66154489"/>
    <w:rsid w:val="66F2031E"/>
    <w:rsid w:val="67961FEE"/>
    <w:rsid w:val="68E36170"/>
    <w:rsid w:val="6BC83969"/>
    <w:rsid w:val="6D056FFD"/>
    <w:rsid w:val="6D792DBA"/>
    <w:rsid w:val="6D8C7F00"/>
    <w:rsid w:val="6FE70C3C"/>
    <w:rsid w:val="70390E66"/>
    <w:rsid w:val="70822A24"/>
    <w:rsid w:val="71A64371"/>
    <w:rsid w:val="71A861A9"/>
    <w:rsid w:val="71BA7DCB"/>
    <w:rsid w:val="71F455A7"/>
    <w:rsid w:val="73A56E44"/>
    <w:rsid w:val="74930D71"/>
    <w:rsid w:val="75AC56BE"/>
    <w:rsid w:val="75D9283F"/>
    <w:rsid w:val="78BF05B7"/>
    <w:rsid w:val="796C55CA"/>
    <w:rsid w:val="7AFE33CD"/>
    <w:rsid w:val="7CEB085A"/>
    <w:rsid w:val="7CF23D6C"/>
    <w:rsid w:val="7D314DFE"/>
    <w:rsid w:val="7D7D04EA"/>
    <w:rsid w:val="7DB724E7"/>
    <w:rsid w:val="7E5C0C5B"/>
    <w:rsid w:val="7FC37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adjustRightInd w:val="0"/>
      <w:snapToGrid w:val="0"/>
      <w:spacing w:line="560" w:lineRule="exact"/>
      <w:jc w:val="center"/>
      <w:outlineLvl w:val="0"/>
    </w:pPr>
    <w:rPr>
      <w:rFonts w:ascii="Times New Roman" w:hAnsi="Times New Roman" w:eastAsia="方正小标宋简体"/>
      <w:kern w:val="44"/>
      <w:sz w:val="56"/>
    </w:rPr>
  </w:style>
  <w:style w:type="paragraph" w:styleId="3">
    <w:name w:val="heading 2"/>
    <w:basedOn w:val="1"/>
    <w:next w:val="1"/>
    <w:link w:val="9"/>
    <w:semiHidden/>
    <w:unhideWhenUsed/>
    <w:qFormat/>
    <w:uiPriority w:val="0"/>
    <w:pPr>
      <w:keepNext/>
      <w:keepLines/>
      <w:adjustRightInd w:val="0"/>
      <w:snapToGrid w:val="0"/>
      <w:spacing w:line="500" w:lineRule="exact"/>
      <w:ind w:firstLine="720" w:firstLineChars="200"/>
      <w:jc w:val="left"/>
      <w:outlineLvl w:val="1"/>
    </w:pPr>
    <w:rPr>
      <w:rFonts w:ascii="Cambria" w:hAnsi="Cambria" w:eastAsia="黑体" w:cs="Times New Roman"/>
      <w:bCs/>
      <w:szCs w:val="32"/>
    </w:rPr>
  </w:style>
  <w:style w:type="paragraph" w:styleId="4">
    <w:name w:val="heading 3"/>
    <w:basedOn w:val="1"/>
    <w:next w:val="1"/>
    <w:link w:val="11"/>
    <w:semiHidden/>
    <w:unhideWhenUsed/>
    <w:qFormat/>
    <w:uiPriority w:val="0"/>
    <w:pPr>
      <w:keepNext/>
      <w:keepLines/>
      <w:adjustRightInd w:val="0"/>
      <w:snapToGrid w:val="0"/>
      <w:spacing w:line="500" w:lineRule="exact"/>
      <w:ind w:firstLine="720" w:firstLineChars="200"/>
      <w:jc w:val="left"/>
      <w:outlineLvl w:val="2"/>
    </w:pPr>
    <w:rPr>
      <w:rFonts w:ascii="Times New Roman" w:hAnsi="Times New Roman" w:eastAsia="楷体" w:cs="Times New Roman"/>
      <w:b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1"/>
    <w:basedOn w:val="1"/>
    <w:next w:val="1"/>
    <w:qFormat/>
    <w:uiPriority w:val="0"/>
    <w:pPr>
      <w:adjustRightInd w:val="0"/>
      <w:snapToGrid w:val="0"/>
      <w:jc w:val="left"/>
    </w:pPr>
    <w:rPr>
      <w:rFonts w:ascii="Calibri" w:hAnsi="Calibri" w:eastAsia="楷体_GB2312" w:cs="Times New Roman"/>
      <w:bCs/>
      <w:caps/>
      <w:sz w:val="28"/>
      <w:szCs w:val="20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标题 2 Char"/>
    <w:link w:val="3"/>
    <w:qFormat/>
    <w:uiPriority w:val="9"/>
    <w:rPr>
      <w:rFonts w:ascii="Cambria" w:hAnsi="Cambria" w:eastAsia="方正小标宋简体" w:cs="Times New Roman"/>
      <w:bCs/>
      <w:sz w:val="44"/>
      <w:szCs w:val="32"/>
    </w:rPr>
  </w:style>
  <w:style w:type="character" w:customStyle="1" w:styleId="10">
    <w:name w:val="标题 1 Char"/>
    <w:link w:val="2"/>
    <w:qFormat/>
    <w:uiPriority w:val="0"/>
    <w:rPr>
      <w:rFonts w:ascii="Times New Roman" w:hAnsi="Times New Roman" w:eastAsia="方正小标宋简体"/>
      <w:kern w:val="44"/>
      <w:sz w:val="56"/>
    </w:rPr>
  </w:style>
  <w:style w:type="character" w:customStyle="1" w:styleId="11">
    <w:name w:val="标题 3 Char"/>
    <w:link w:val="4"/>
    <w:qFormat/>
    <w:uiPriority w:val="0"/>
    <w:rPr>
      <w:rFonts w:ascii="Times New Roman" w:hAnsi="Times New Roman" w:eastAsia="楷体" w:cs="Times New Roman"/>
      <w:b/>
      <w:sz w:val="21"/>
    </w:rPr>
  </w:style>
  <w:style w:type="character" w:customStyle="1" w:styleId="12">
    <w:name w:val="font21"/>
    <w:basedOn w:val="8"/>
    <w:qFormat/>
    <w:uiPriority w:val="0"/>
    <w:rPr>
      <w:rFonts w:hint="default" w:ascii="Times New Roman" w:hAnsi="Times New Roman" w:cs="Times New Roman"/>
      <w:color w:val="000000"/>
      <w:sz w:val="44"/>
      <w:szCs w:val="44"/>
      <w:u w:val="none"/>
    </w:rPr>
  </w:style>
  <w:style w:type="character" w:customStyle="1" w:styleId="13">
    <w:name w:val="font11"/>
    <w:basedOn w:val="8"/>
    <w:qFormat/>
    <w:uiPriority w:val="0"/>
    <w:rPr>
      <w:rFonts w:hint="eastAsia" w:ascii="宋体" w:hAnsi="宋体" w:eastAsia="宋体" w:cs="宋体"/>
      <w:color w:val="000000"/>
      <w:sz w:val="44"/>
      <w:szCs w:val="4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1344</Words>
  <Characters>1677</Characters>
  <Lines>13</Lines>
  <Paragraphs>3</Paragraphs>
  <TotalTime>1</TotalTime>
  <ScaleCrop>false</ScaleCrop>
  <LinksUpToDate>false</LinksUpToDate>
  <CharactersWithSpaces>1677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2025-11-10T07:15:00Z</dcterms:created>
  <dc:creator>S</dc:creator>
  <cp:lastModifiedBy>ikik</cp:lastModifiedBy>
  <cp:lastPrinted>2025-11-07T02:19:00Z</cp:lastPrinted>
  <dcterms:modified xsi:type="dcterms:W3CDTF">2025-11-12T02:26:35Z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692FF328AC9F4598A4814DAF735E5786_13</vt:lpwstr>
  </property>
  <property fmtid="{D5CDD505-2E9C-101B-9397-08002B2CF9AE}" pid="4" name="KSOTemplateDocerSaveRecord">
    <vt:lpwstr>eyJoZGlkIjoiY2FlYmQ0MWNlZjMxOTlmNDdkYWVlODA0NjkyZTdiMDUiLCJ1c2VySWQiOiIyNDA5NTE2NzEifQ==</vt:lpwstr>
  </property>
</Properties>
</file>