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9732D" w:rsidRDefault="00B46F9A">
      <w:pPr>
        <w:overflowPunct w:val="0"/>
        <w:snapToGrid w:val="0"/>
        <w:spacing w:line="540" w:lineRule="exact"/>
        <w:rPr>
          <w:rFonts w:ascii="Times New Roman" w:eastAsia="黑体" w:hAnsi="Times New Roman" w:cs="Times New Roman"/>
          <w:bCs/>
          <w:sz w:val="32"/>
          <w:szCs w:val="32"/>
        </w:rPr>
      </w:pPr>
      <w:r>
        <w:rPr>
          <w:rFonts w:ascii="Times New Roman" w:eastAsia="黑体" w:hAnsi="Times New Roman" w:cs="Times New Roman"/>
          <w:bCs/>
          <w:sz w:val="32"/>
          <w:szCs w:val="32"/>
        </w:rPr>
        <w:t>附</w:t>
      </w:r>
      <w:r>
        <w:rPr>
          <w:rFonts w:ascii="Times New Roman" w:eastAsia="黑体" w:hAnsi="Times New Roman" w:cs="Times New Roman" w:hint="eastAsia"/>
          <w:bCs/>
          <w:sz w:val="32"/>
          <w:szCs w:val="32"/>
        </w:rPr>
        <w:t>件</w:t>
      </w:r>
      <w:r>
        <w:rPr>
          <w:rFonts w:ascii="Times New Roman" w:eastAsia="黑体" w:hAnsi="Times New Roman" w:cs="Times New Roman"/>
          <w:bCs/>
          <w:sz w:val="32"/>
          <w:szCs w:val="32"/>
        </w:rPr>
        <w:t>2</w:t>
      </w:r>
    </w:p>
    <w:p w:rsidR="0069732D" w:rsidRDefault="0069732D">
      <w:pPr>
        <w:overflowPunct w:val="0"/>
        <w:snapToGrid w:val="0"/>
        <w:spacing w:line="540" w:lineRule="exact"/>
        <w:rPr>
          <w:rFonts w:ascii="Times New Roman" w:eastAsia="黑体" w:hAnsi="Times New Roman" w:cs="Times New Roman"/>
          <w:bCs/>
          <w:sz w:val="32"/>
          <w:szCs w:val="32"/>
        </w:rPr>
      </w:pPr>
    </w:p>
    <w:p w:rsidR="0069732D" w:rsidRDefault="00B46F9A">
      <w:pPr>
        <w:overflowPunct w:val="0"/>
        <w:snapToGrid w:val="0"/>
        <w:spacing w:line="540" w:lineRule="exact"/>
        <w:jc w:val="center"/>
        <w:rPr>
          <w:rFonts w:ascii="方正公文小标宋" w:eastAsia="方正公文小标宋" w:hAnsi="方正公文小标宋" w:cs="方正公文小标宋"/>
          <w:color w:val="000000" w:themeColor="text1"/>
          <w:sz w:val="44"/>
          <w:szCs w:val="44"/>
        </w:rPr>
      </w:pPr>
      <w:r>
        <w:rPr>
          <w:rFonts w:ascii="方正小标宋简体" w:eastAsia="方正小标宋简体" w:hAnsi="方正小标宋简体" w:cs="方正小标宋简体" w:hint="eastAsia"/>
          <w:color w:val="000000" w:themeColor="text1"/>
          <w:sz w:val="44"/>
          <w:szCs w:val="44"/>
        </w:rPr>
        <w:t>美育类学校认定办法</w:t>
      </w:r>
    </w:p>
    <w:p w:rsidR="0069732D" w:rsidRDefault="0069732D">
      <w:pPr>
        <w:overflowPunct w:val="0"/>
        <w:adjustRightInd w:val="0"/>
        <w:snapToGrid w:val="0"/>
        <w:spacing w:line="540" w:lineRule="exact"/>
        <w:ind w:firstLineChars="200" w:firstLine="640"/>
        <w:rPr>
          <w:rFonts w:ascii="仿宋_GB2312" w:eastAsia="仿宋_GB2312" w:hAnsi="仿宋_GB2312" w:cs="仿宋_GB2312"/>
          <w:sz w:val="32"/>
          <w:szCs w:val="32"/>
        </w:rPr>
      </w:pPr>
    </w:p>
    <w:p w:rsidR="0069732D" w:rsidRDefault="00B46F9A">
      <w:pPr>
        <w:overflowPunct w:val="0"/>
        <w:adjustRightInd w:val="0"/>
        <w:snapToGrid w:val="0"/>
        <w:spacing w:line="540" w:lineRule="exact"/>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美育类学校</w:t>
      </w:r>
      <w:r>
        <w:rPr>
          <w:rFonts w:ascii="仿宋_GB2312" w:eastAsia="仿宋_GB2312" w:hAnsi="仿宋_GB2312" w:cs="仿宋_GB2312" w:hint="eastAsia"/>
          <w:sz w:val="32"/>
          <w:szCs w:val="32"/>
        </w:rPr>
        <w:t>创建</w:t>
      </w:r>
      <w:r>
        <w:rPr>
          <w:rFonts w:ascii="Times New Roman" w:eastAsia="仿宋_GB2312" w:hAnsi="Times New Roman" w:cs="Times New Roman"/>
          <w:kern w:val="0"/>
          <w:sz w:val="32"/>
          <w:szCs w:val="32"/>
        </w:rPr>
        <w:t>是</w:t>
      </w:r>
      <w:r>
        <w:rPr>
          <w:rFonts w:ascii="Times New Roman" w:eastAsia="仿宋_GB2312" w:hAnsi="Times New Roman" w:cs="Times New Roman" w:hint="eastAsia"/>
          <w:kern w:val="0"/>
          <w:sz w:val="32"/>
          <w:szCs w:val="32"/>
        </w:rPr>
        <w:t>落实学校美育浸润行动的重要举措</w:t>
      </w:r>
      <w:r>
        <w:rPr>
          <w:rFonts w:ascii="Times New Roman" w:eastAsia="仿宋_GB2312" w:hAnsi="Times New Roman" w:cs="Times New Roman"/>
          <w:kern w:val="0"/>
          <w:sz w:val="32"/>
          <w:szCs w:val="32"/>
        </w:rPr>
        <w:t>，对强化学校办学特色、展示美育成果、推动</w:t>
      </w:r>
      <w:r>
        <w:rPr>
          <w:rFonts w:ascii="Times New Roman" w:eastAsia="仿宋_GB2312" w:hAnsi="Times New Roman" w:cs="Times New Roman" w:hint="eastAsia"/>
          <w:kern w:val="0"/>
          <w:sz w:val="32"/>
          <w:szCs w:val="32"/>
        </w:rPr>
        <w:t>学校</w:t>
      </w:r>
      <w:r>
        <w:rPr>
          <w:rFonts w:ascii="Times New Roman" w:eastAsia="仿宋_GB2312" w:hAnsi="Times New Roman" w:cs="Times New Roman"/>
          <w:kern w:val="0"/>
          <w:sz w:val="32"/>
          <w:szCs w:val="32"/>
        </w:rPr>
        <w:t>美育工作高质量发展具有重要意义。</w:t>
      </w:r>
      <w:r>
        <w:rPr>
          <w:rFonts w:ascii="仿宋_GB2312" w:eastAsia="仿宋_GB2312" w:hAnsi="仿宋_GB2312" w:cs="仿宋_GB2312" w:hint="eastAsia"/>
          <w:sz w:val="32"/>
          <w:szCs w:val="32"/>
        </w:rPr>
        <w:t>美育类学校</w:t>
      </w:r>
      <w:r>
        <w:rPr>
          <w:rFonts w:ascii="仿宋_GB2312" w:eastAsia="仿宋_GB2312" w:hAnsi="仿宋_GB2312" w:cs="仿宋_GB2312" w:hint="eastAsia"/>
          <w:sz w:val="32"/>
          <w:szCs w:val="32"/>
        </w:rPr>
        <w:t>指示范性学生艺术团学校。</w:t>
      </w:r>
    </w:p>
    <w:p w:rsidR="0069732D" w:rsidRDefault="00B46F9A">
      <w:pPr>
        <w:overflowPunct w:val="0"/>
        <w:snapToGrid w:val="0"/>
        <w:spacing w:line="540" w:lineRule="exact"/>
        <w:ind w:firstLineChars="200" w:firstLine="640"/>
        <w:rPr>
          <w:rFonts w:ascii="Times New Roman" w:eastAsia="黑体" w:hAnsi="Times New Roman" w:cs="Times New Roman"/>
          <w:color w:val="000000" w:themeColor="text1"/>
          <w:sz w:val="32"/>
          <w:szCs w:val="32"/>
        </w:rPr>
      </w:pPr>
      <w:r>
        <w:rPr>
          <w:rFonts w:ascii="Times New Roman" w:eastAsia="黑体" w:hAnsi="Times New Roman" w:cs="Times New Roman" w:hint="eastAsia"/>
          <w:color w:val="000000" w:themeColor="text1"/>
          <w:sz w:val="32"/>
          <w:szCs w:val="32"/>
        </w:rPr>
        <w:t>一</w:t>
      </w:r>
      <w:r>
        <w:rPr>
          <w:rFonts w:ascii="Times New Roman" w:eastAsia="黑体" w:hAnsi="Times New Roman" w:cs="Times New Roman"/>
          <w:color w:val="000000" w:themeColor="text1"/>
          <w:sz w:val="32"/>
          <w:szCs w:val="32"/>
        </w:rPr>
        <w:t>、</w:t>
      </w:r>
      <w:r>
        <w:rPr>
          <w:rFonts w:ascii="Times New Roman" w:eastAsia="黑体" w:hAnsi="Times New Roman" w:cs="Times New Roman" w:hint="eastAsia"/>
          <w:color w:val="000000" w:themeColor="text1"/>
          <w:sz w:val="32"/>
          <w:szCs w:val="32"/>
        </w:rPr>
        <w:t>创建</w:t>
      </w:r>
      <w:r>
        <w:rPr>
          <w:rFonts w:ascii="Times New Roman" w:eastAsia="黑体" w:hAnsi="Times New Roman" w:cs="Times New Roman"/>
          <w:color w:val="000000" w:themeColor="text1"/>
          <w:sz w:val="32"/>
          <w:szCs w:val="32"/>
        </w:rPr>
        <w:t>目标</w:t>
      </w:r>
    </w:p>
    <w:p w:rsidR="0069732D" w:rsidRDefault="00B46F9A">
      <w:pPr>
        <w:overflowPunct w:val="0"/>
        <w:snapToGrid w:val="0"/>
        <w:spacing w:line="540" w:lineRule="exact"/>
        <w:ind w:firstLineChars="200" w:firstLine="640"/>
        <w:rPr>
          <w:rFonts w:ascii="Times New Roman" w:eastAsia="仿宋_GB2312" w:hAnsi="Times New Roman" w:cs="Times New Roman"/>
          <w:color w:val="000000" w:themeColor="text1"/>
          <w:sz w:val="32"/>
          <w:szCs w:val="32"/>
          <w:highlight w:val="cyan"/>
        </w:rPr>
      </w:pPr>
      <w:r>
        <w:rPr>
          <w:rFonts w:ascii="Times New Roman" w:eastAsia="仿宋_GB2312" w:hAnsi="Times New Roman" w:cs="Times New Roman" w:hint="eastAsia"/>
          <w:color w:val="000000" w:themeColor="text1"/>
          <w:sz w:val="32"/>
          <w:szCs w:val="32"/>
        </w:rPr>
        <w:t>本次</w:t>
      </w:r>
      <w:r>
        <w:rPr>
          <w:rFonts w:ascii="Times New Roman" w:eastAsia="仿宋_GB2312" w:hAnsi="Times New Roman" w:cs="Times New Roman"/>
          <w:color w:val="000000" w:themeColor="text1"/>
          <w:sz w:val="32"/>
          <w:szCs w:val="32"/>
        </w:rPr>
        <w:t>在全国范围内建设</w:t>
      </w:r>
      <w:r>
        <w:rPr>
          <w:rFonts w:ascii="Times New Roman" w:eastAsia="仿宋_GB2312" w:hAnsi="Times New Roman" w:cs="Times New Roman" w:hint="eastAsia"/>
          <w:color w:val="000000" w:themeColor="text1"/>
          <w:sz w:val="32"/>
          <w:szCs w:val="32"/>
        </w:rPr>
        <w:t>约</w:t>
      </w:r>
      <w:r>
        <w:rPr>
          <w:rFonts w:ascii="Times New Roman" w:eastAsia="仿宋_GB2312" w:hAnsi="Times New Roman" w:cs="Times New Roman" w:hint="eastAsia"/>
          <w:color w:val="000000" w:themeColor="text1"/>
          <w:sz w:val="32"/>
          <w:szCs w:val="32"/>
        </w:rPr>
        <w:t>5000</w:t>
      </w:r>
      <w:r>
        <w:rPr>
          <w:rFonts w:ascii="Times New Roman" w:eastAsia="仿宋_GB2312" w:hAnsi="Times New Roman" w:cs="Times New Roman"/>
          <w:color w:val="000000" w:themeColor="text1"/>
          <w:sz w:val="32"/>
          <w:szCs w:val="32"/>
        </w:rPr>
        <w:t>个</w:t>
      </w:r>
      <w:r>
        <w:rPr>
          <w:rFonts w:ascii="仿宋_GB2312" w:eastAsia="仿宋_GB2312" w:hAnsi="仿宋_GB2312" w:cs="仿宋_GB2312" w:hint="eastAsia"/>
          <w:sz w:val="32"/>
          <w:szCs w:val="32"/>
        </w:rPr>
        <w:t>美育类学校</w:t>
      </w:r>
      <w:r>
        <w:rPr>
          <w:rFonts w:ascii="Times New Roman" w:eastAsia="仿宋_GB2312" w:hAnsi="Times New Roman" w:cs="Times New Roman"/>
          <w:color w:val="000000" w:themeColor="text1"/>
          <w:sz w:val="32"/>
          <w:szCs w:val="32"/>
        </w:rPr>
        <w:t>。探索</w:t>
      </w:r>
      <w:r>
        <w:rPr>
          <w:rFonts w:ascii="Times New Roman" w:eastAsia="仿宋_GB2312" w:hAnsi="Times New Roman" w:cs="Times New Roman" w:hint="eastAsia"/>
          <w:color w:val="000000" w:themeColor="text1"/>
          <w:sz w:val="32"/>
          <w:szCs w:val="32"/>
        </w:rPr>
        <w:t>构建</w:t>
      </w:r>
      <w:r>
        <w:rPr>
          <w:rFonts w:ascii="Times New Roman" w:eastAsia="仿宋_GB2312" w:hAnsi="Times New Roman" w:cs="Times New Roman"/>
          <w:color w:val="000000" w:themeColor="text1"/>
          <w:sz w:val="32"/>
          <w:szCs w:val="32"/>
        </w:rPr>
        <w:t>具有中国特色的</w:t>
      </w:r>
      <w:r>
        <w:rPr>
          <w:rFonts w:ascii="Times New Roman" w:eastAsia="仿宋_GB2312" w:hAnsi="Times New Roman" w:cs="Times New Roman" w:hint="eastAsia"/>
          <w:color w:val="000000" w:themeColor="text1"/>
          <w:sz w:val="32"/>
          <w:szCs w:val="32"/>
        </w:rPr>
        <w:t>大中小学校学生艺术团</w:t>
      </w:r>
      <w:r>
        <w:rPr>
          <w:rFonts w:ascii="Times New Roman" w:eastAsia="仿宋_GB2312" w:hAnsi="Times New Roman" w:cs="Times New Roman"/>
          <w:color w:val="000000" w:themeColor="text1"/>
          <w:sz w:val="32"/>
          <w:szCs w:val="32"/>
        </w:rPr>
        <w:t>一体化建设模式</w:t>
      </w:r>
      <w:r>
        <w:rPr>
          <w:rFonts w:ascii="Times New Roman" w:eastAsia="仿宋_GB2312" w:hAnsi="Times New Roman" w:cs="Times New Roman" w:hint="eastAsia"/>
          <w:color w:val="000000" w:themeColor="text1"/>
          <w:sz w:val="32"/>
          <w:szCs w:val="32"/>
        </w:rPr>
        <w:t>，推动学生艺术团建设纵向衔接、横向贯通，形成一批示范性强、引领性突出的建设成果。</w:t>
      </w:r>
    </w:p>
    <w:p w:rsidR="0069732D" w:rsidRDefault="00B46F9A">
      <w:pPr>
        <w:overflowPunct w:val="0"/>
        <w:snapToGrid w:val="0"/>
        <w:spacing w:line="540" w:lineRule="exact"/>
        <w:ind w:firstLineChars="200" w:firstLine="640"/>
        <w:rPr>
          <w:rFonts w:ascii="Times New Roman" w:eastAsia="黑体" w:hAnsi="Times New Roman" w:cs="Times New Roman"/>
          <w:color w:val="000000" w:themeColor="text1"/>
          <w:sz w:val="32"/>
          <w:szCs w:val="32"/>
        </w:rPr>
      </w:pPr>
      <w:r>
        <w:rPr>
          <w:rFonts w:ascii="Times New Roman" w:eastAsia="黑体" w:hAnsi="Times New Roman" w:cs="Times New Roman" w:hint="eastAsia"/>
          <w:color w:val="000000" w:themeColor="text1"/>
          <w:sz w:val="32"/>
          <w:szCs w:val="32"/>
        </w:rPr>
        <w:t>二、创建</w:t>
      </w:r>
      <w:r>
        <w:rPr>
          <w:rFonts w:ascii="Times New Roman" w:eastAsia="黑体" w:hAnsi="Times New Roman" w:cs="Times New Roman"/>
          <w:color w:val="000000" w:themeColor="text1"/>
          <w:sz w:val="32"/>
          <w:szCs w:val="32"/>
        </w:rPr>
        <w:t>原则</w:t>
      </w:r>
    </w:p>
    <w:p w:rsidR="0069732D" w:rsidRDefault="00B46F9A">
      <w:pPr>
        <w:overflowPunct w:val="0"/>
        <w:snapToGrid w:val="0"/>
        <w:spacing w:line="540" w:lineRule="exact"/>
        <w:ind w:firstLineChars="200" w:firstLine="640"/>
        <w:rPr>
          <w:rFonts w:ascii="Times New Roman" w:eastAsia="仿宋_GB2312" w:hAnsi="Times New Roman" w:cs="Times New Roman"/>
          <w:color w:val="000000" w:themeColor="text1"/>
          <w:sz w:val="32"/>
          <w:szCs w:val="32"/>
        </w:rPr>
      </w:pPr>
      <w:r>
        <w:rPr>
          <w:rFonts w:ascii="楷体" w:eastAsia="楷体" w:hAnsi="楷体" w:cs="楷体" w:hint="eastAsia"/>
          <w:color w:val="000000" w:themeColor="text1"/>
          <w:sz w:val="32"/>
          <w:szCs w:val="32"/>
        </w:rPr>
        <w:t>——坚持立德树人。</w:t>
      </w:r>
      <w:r>
        <w:rPr>
          <w:rFonts w:ascii="Times New Roman" w:eastAsia="仿宋_GB2312" w:hAnsi="Times New Roman" w:cs="Times New Roman"/>
          <w:color w:val="000000" w:themeColor="text1"/>
          <w:sz w:val="32"/>
          <w:szCs w:val="32"/>
        </w:rPr>
        <w:t>弘扬社会主义核心价值观，</w:t>
      </w:r>
      <w:r>
        <w:rPr>
          <w:rFonts w:ascii="Times New Roman" w:eastAsia="仿宋_GB2312" w:hAnsi="Times New Roman" w:cs="Times New Roman" w:hint="eastAsia"/>
          <w:color w:val="000000" w:themeColor="text1"/>
          <w:sz w:val="32"/>
          <w:szCs w:val="32"/>
        </w:rPr>
        <w:t>弘扬中华美育精神，</w:t>
      </w:r>
      <w:r>
        <w:rPr>
          <w:rFonts w:ascii="Times New Roman" w:eastAsia="仿宋_GB2312" w:hAnsi="Times New Roman" w:cs="Times New Roman"/>
          <w:color w:val="000000" w:themeColor="text1"/>
          <w:sz w:val="32"/>
          <w:szCs w:val="32"/>
        </w:rPr>
        <w:t>坚持正确的办</w:t>
      </w:r>
      <w:r>
        <w:rPr>
          <w:rFonts w:ascii="Times New Roman" w:eastAsia="仿宋_GB2312" w:hAnsi="Times New Roman" w:cs="Times New Roman" w:hint="eastAsia"/>
          <w:color w:val="000000" w:themeColor="text1"/>
          <w:sz w:val="32"/>
          <w:szCs w:val="32"/>
        </w:rPr>
        <w:t>学</w:t>
      </w:r>
      <w:r>
        <w:rPr>
          <w:rFonts w:ascii="Times New Roman" w:eastAsia="仿宋_GB2312" w:hAnsi="Times New Roman" w:cs="Times New Roman"/>
          <w:color w:val="000000" w:themeColor="text1"/>
          <w:sz w:val="32"/>
          <w:szCs w:val="32"/>
        </w:rPr>
        <w:t>方向，将</w:t>
      </w:r>
      <w:r>
        <w:rPr>
          <w:rFonts w:ascii="Times New Roman" w:eastAsia="仿宋_GB2312" w:hAnsi="Times New Roman" w:cs="Times New Roman" w:hint="eastAsia"/>
          <w:color w:val="000000" w:themeColor="text1"/>
          <w:sz w:val="32"/>
          <w:szCs w:val="32"/>
        </w:rPr>
        <w:t>艺术团打造成为</w:t>
      </w:r>
      <w:r>
        <w:rPr>
          <w:rFonts w:ascii="Times New Roman" w:eastAsia="仿宋_GB2312" w:hAnsi="Times New Roman" w:cs="Times New Roman"/>
          <w:color w:val="000000" w:themeColor="text1"/>
          <w:sz w:val="32"/>
          <w:szCs w:val="32"/>
        </w:rPr>
        <w:t>立德树人的重要载体，引领学生树立正确的历史观、民族观、国家观、文化观。</w:t>
      </w:r>
    </w:p>
    <w:p w:rsidR="0069732D" w:rsidRDefault="00B46F9A">
      <w:pPr>
        <w:overflowPunct w:val="0"/>
        <w:snapToGrid w:val="0"/>
        <w:spacing w:line="540" w:lineRule="exact"/>
        <w:ind w:firstLineChars="200" w:firstLine="640"/>
        <w:rPr>
          <w:rFonts w:ascii="Times New Roman" w:eastAsia="仿宋_GB2312" w:hAnsi="Times New Roman" w:cs="Times New Roman"/>
          <w:color w:val="000000" w:themeColor="text1"/>
          <w:sz w:val="32"/>
          <w:szCs w:val="32"/>
        </w:rPr>
      </w:pPr>
      <w:r>
        <w:rPr>
          <w:rFonts w:ascii="楷体" w:eastAsia="楷体" w:hAnsi="楷体" w:cs="楷体" w:hint="eastAsia"/>
          <w:color w:val="000000" w:themeColor="text1"/>
          <w:sz w:val="32"/>
          <w:szCs w:val="32"/>
        </w:rPr>
        <w:t>——</w:t>
      </w:r>
      <w:r>
        <w:rPr>
          <w:rFonts w:ascii="楷体" w:eastAsia="楷体" w:hAnsi="楷体" w:cs="楷体"/>
          <w:color w:val="000000" w:themeColor="text1"/>
          <w:sz w:val="32"/>
          <w:szCs w:val="32"/>
        </w:rPr>
        <w:t>坚持示范引领。</w:t>
      </w:r>
      <w:r>
        <w:rPr>
          <w:rFonts w:ascii="Times New Roman" w:eastAsia="仿宋_GB2312" w:hAnsi="Times New Roman" w:cs="Times New Roman" w:hint="eastAsia"/>
          <w:sz w:val="32"/>
          <w:szCs w:val="32"/>
        </w:rPr>
        <w:t>依托艺术团开展</w:t>
      </w:r>
      <w:r>
        <w:rPr>
          <w:rFonts w:ascii="Times New Roman" w:eastAsia="仿宋_GB2312" w:hAnsi="Times New Roman" w:cs="Times New Roman"/>
          <w:color w:val="000000" w:themeColor="text1"/>
          <w:sz w:val="32"/>
          <w:szCs w:val="32"/>
        </w:rPr>
        <w:t>常态化、高水准、示范性的交流展示活动</w:t>
      </w:r>
      <w:r>
        <w:rPr>
          <w:rFonts w:ascii="Times New Roman" w:eastAsia="仿宋_GB2312" w:hAnsi="Times New Roman" w:cs="Times New Roman" w:hint="eastAsia"/>
          <w:color w:val="000000" w:themeColor="text1"/>
          <w:sz w:val="32"/>
          <w:szCs w:val="32"/>
        </w:rPr>
        <w:t>，</w:t>
      </w:r>
      <w:r>
        <w:rPr>
          <w:rFonts w:ascii="Times New Roman" w:eastAsia="仿宋_GB2312" w:hAnsi="Times New Roman" w:cs="Times New Roman" w:hint="eastAsia"/>
          <w:sz w:val="32"/>
          <w:szCs w:val="32"/>
        </w:rPr>
        <w:t>完善面向人人的学校美育育人机制，</w:t>
      </w:r>
      <w:r>
        <w:rPr>
          <w:rFonts w:ascii="Times New Roman" w:eastAsia="仿宋_GB2312" w:hAnsi="Times New Roman" w:cs="Times New Roman"/>
          <w:color w:val="000000" w:themeColor="text1"/>
          <w:sz w:val="32"/>
          <w:szCs w:val="32"/>
        </w:rPr>
        <w:t>建立</w:t>
      </w:r>
      <w:r>
        <w:rPr>
          <w:rFonts w:ascii="Times New Roman" w:eastAsia="仿宋_GB2312" w:hAnsi="Times New Roman" w:cs="Times New Roman" w:hint="eastAsia"/>
          <w:color w:val="000000" w:themeColor="text1"/>
          <w:sz w:val="32"/>
          <w:szCs w:val="32"/>
        </w:rPr>
        <w:t>艺术团特色学校</w:t>
      </w:r>
      <w:r>
        <w:rPr>
          <w:rFonts w:ascii="Times New Roman" w:eastAsia="仿宋_GB2312" w:hAnsi="Times New Roman" w:cs="Times New Roman"/>
          <w:color w:val="000000" w:themeColor="text1"/>
          <w:sz w:val="32"/>
          <w:szCs w:val="32"/>
        </w:rPr>
        <w:t>与</w:t>
      </w:r>
      <w:r>
        <w:rPr>
          <w:rFonts w:ascii="Times New Roman" w:eastAsia="仿宋_GB2312" w:hAnsi="Times New Roman" w:cs="Times New Roman" w:hint="eastAsia"/>
          <w:color w:val="000000" w:themeColor="text1"/>
          <w:sz w:val="32"/>
          <w:szCs w:val="32"/>
        </w:rPr>
        <w:t>区域薄弱学校、</w:t>
      </w:r>
      <w:r>
        <w:rPr>
          <w:rFonts w:ascii="Times New Roman" w:eastAsia="仿宋_GB2312" w:hAnsi="Times New Roman" w:cs="Times New Roman"/>
          <w:color w:val="000000" w:themeColor="text1"/>
          <w:sz w:val="32"/>
          <w:szCs w:val="32"/>
        </w:rPr>
        <w:t>乡镇学校</w:t>
      </w:r>
      <w:r>
        <w:rPr>
          <w:rFonts w:ascii="Times New Roman" w:eastAsia="仿宋_GB2312" w:hAnsi="Times New Roman" w:cs="Times New Roman" w:hint="eastAsia"/>
          <w:color w:val="000000" w:themeColor="text1"/>
          <w:sz w:val="32"/>
          <w:szCs w:val="32"/>
        </w:rPr>
        <w:t>“</w:t>
      </w:r>
      <w:r>
        <w:rPr>
          <w:rFonts w:ascii="Times New Roman" w:eastAsia="仿宋_GB2312" w:hAnsi="Times New Roman" w:cs="Times New Roman"/>
          <w:color w:val="000000" w:themeColor="text1"/>
          <w:sz w:val="32"/>
          <w:szCs w:val="32"/>
        </w:rPr>
        <w:t>手拉手</w:t>
      </w:r>
      <w:r>
        <w:rPr>
          <w:rFonts w:ascii="Times New Roman" w:eastAsia="仿宋_GB2312" w:hAnsi="Times New Roman" w:cs="Times New Roman" w:hint="eastAsia"/>
          <w:color w:val="000000" w:themeColor="text1"/>
          <w:sz w:val="32"/>
          <w:szCs w:val="32"/>
        </w:rPr>
        <w:t>”</w:t>
      </w:r>
      <w:r>
        <w:rPr>
          <w:rFonts w:ascii="Times New Roman" w:eastAsia="仿宋_GB2312" w:hAnsi="Times New Roman" w:cs="Times New Roman"/>
          <w:color w:val="000000" w:themeColor="text1"/>
          <w:sz w:val="32"/>
          <w:szCs w:val="32"/>
        </w:rPr>
        <w:t>结对帮扶机制，</w:t>
      </w:r>
      <w:r>
        <w:rPr>
          <w:rFonts w:ascii="Times New Roman" w:eastAsia="仿宋_GB2312" w:hAnsi="Times New Roman" w:cs="Times New Roman" w:hint="eastAsia"/>
          <w:color w:val="000000" w:themeColor="text1"/>
          <w:sz w:val="32"/>
          <w:szCs w:val="32"/>
        </w:rPr>
        <w:t>推动区域学校美育优质均衡发展。</w:t>
      </w:r>
    </w:p>
    <w:p w:rsidR="0069732D" w:rsidRDefault="00B46F9A">
      <w:pPr>
        <w:pStyle w:val="a3"/>
        <w:overflowPunct w:val="0"/>
        <w:snapToGrid w:val="0"/>
        <w:spacing w:line="540" w:lineRule="exact"/>
        <w:ind w:firstLineChars="200" w:firstLine="640"/>
        <w:rPr>
          <w:rFonts w:ascii="仿宋_GB2312" w:eastAsia="仿宋_GB2312" w:hAnsi="仿宋_GB2312" w:cs="仿宋_GB2312"/>
          <w:sz w:val="32"/>
          <w:szCs w:val="32"/>
          <w:shd w:val="clear" w:color="auto" w:fill="FFFFFF"/>
        </w:rPr>
      </w:pPr>
      <w:r>
        <w:rPr>
          <w:rFonts w:ascii="楷体" w:eastAsia="楷体" w:hAnsi="楷体" w:cs="楷体" w:hint="eastAsia"/>
          <w:color w:val="000000" w:themeColor="text1"/>
          <w:sz w:val="32"/>
          <w:szCs w:val="32"/>
        </w:rPr>
        <w:t>——</w:t>
      </w:r>
      <w:r>
        <w:rPr>
          <w:rFonts w:ascii="楷体" w:eastAsia="楷体" w:hAnsi="楷体" w:cs="楷体"/>
          <w:color w:val="000000" w:themeColor="text1"/>
          <w:sz w:val="32"/>
          <w:szCs w:val="32"/>
        </w:rPr>
        <w:t>坚持特色发展。</w:t>
      </w:r>
      <w:r>
        <w:rPr>
          <w:rFonts w:ascii="仿宋_GB2312" w:eastAsia="仿宋_GB2312" w:hAnsi="仿宋_GB2312" w:cs="仿宋_GB2312" w:hint="eastAsia"/>
          <w:sz w:val="32"/>
          <w:szCs w:val="32"/>
          <w:shd w:val="clear" w:color="auto" w:fill="FFFFFF"/>
        </w:rPr>
        <w:t>遵循美育规律，体现学段特点，彰显</w:t>
      </w:r>
      <w:r>
        <w:rPr>
          <w:rFonts w:ascii="仿宋_GB2312" w:eastAsia="仿宋_GB2312" w:hAnsi="仿宋_GB2312" w:cs="仿宋_GB2312" w:hint="eastAsia"/>
          <w:color w:val="000000" w:themeColor="text1"/>
          <w:sz w:val="32"/>
          <w:szCs w:val="32"/>
          <w:shd w:val="clear" w:color="auto" w:fill="FFFFFF"/>
        </w:rPr>
        <w:t>地域特色，加强分类指导，</w:t>
      </w:r>
      <w:r>
        <w:rPr>
          <w:rFonts w:ascii="仿宋_GB2312" w:eastAsia="仿宋_GB2312" w:hAnsi="仿宋_GB2312" w:cs="仿宋_GB2312" w:hint="eastAsia"/>
          <w:sz w:val="32"/>
          <w:szCs w:val="32"/>
          <w:shd w:val="clear" w:color="auto" w:fill="FFFFFF"/>
        </w:rPr>
        <w:t>积极探索文化传承、校地共建、</w:t>
      </w:r>
      <w:r>
        <w:rPr>
          <w:rFonts w:ascii="仿宋_GB2312" w:eastAsia="仿宋_GB2312" w:hAnsi="仿宋_GB2312" w:cs="仿宋_GB2312" w:hint="eastAsia"/>
          <w:sz w:val="32"/>
          <w:szCs w:val="32"/>
          <w:shd w:val="clear" w:color="auto" w:fill="FFFFFF"/>
        </w:rPr>
        <w:lastRenderedPageBreak/>
        <w:t>品牌打造等方面的特色发展路径，培育形成“一团一品”“一校多品”发展格局。</w:t>
      </w:r>
    </w:p>
    <w:p w:rsidR="0069732D" w:rsidRDefault="00B46F9A">
      <w:pPr>
        <w:pStyle w:val="a3"/>
        <w:overflowPunct w:val="0"/>
        <w:snapToGrid w:val="0"/>
        <w:spacing w:line="540" w:lineRule="exact"/>
        <w:ind w:firstLineChars="200" w:firstLine="640"/>
        <w:rPr>
          <w:rFonts w:ascii="Times New Roman" w:eastAsia="仿宋_GB2312" w:hAnsi="Times New Roman" w:cs="Times New Roman"/>
          <w:color w:val="000000" w:themeColor="text1"/>
          <w:sz w:val="32"/>
          <w:szCs w:val="32"/>
          <w:shd w:val="clear" w:color="auto" w:fill="FFFFFF"/>
        </w:rPr>
      </w:pPr>
      <w:r>
        <w:rPr>
          <w:rFonts w:ascii="楷体" w:eastAsia="楷体" w:hAnsi="楷体" w:cs="楷体" w:hint="eastAsia"/>
          <w:color w:val="000000" w:themeColor="text1"/>
          <w:sz w:val="32"/>
          <w:szCs w:val="32"/>
        </w:rPr>
        <w:t>——</w:t>
      </w:r>
      <w:r>
        <w:rPr>
          <w:rFonts w:ascii="楷体" w:eastAsia="楷体" w:hAnsi="楷体" w:cs="楷体"/>
          <w:color w:val="000000" w:themeColor="text1"/>
          <w:sz w:val="32"/>
          <w:szCs w:val="32"/>
        </w:rPr>
        <w:t>坚持</w:t>
      </w:r>
      <w:r>
        <w:rPr>
          <w:rFonts w:ascii="楷体" w:eastAsia="楷体" w:hAnsi="楷体" w:cs="楷体" w:hint="eastAsia"/>
          <w:color w:val="000000" w:themeColor="text1"/>
          <w:sz w:val="32"/>
          <w:szCs w:val="32"/>
        </w:rPr>
        <w:t>改革创新</w:t>
      </w:r>
      <w:r>
        <w:rPr>
          <w:rFonts w:ascii="楷体" w:eastAsia="楷体" w:hAnsi="楷体" w:cs="楷体"/>
          <w:color w:val="000000" w:themeColor="text1"/>
          <w:sz w:val="32"/>
          <w:szCs w:val="32"/>
        </w:rPr>
        <w:t>。</w:t>
      </w:r>
      <w:r>
        <w:rPr>
          <w:rFonts w:ascii="仿宋_GB2312" w:eastAsia="仿宋_GB2312" w:hAnsi="仿宋_GB2312" w:cs="仿宋_GB2312" w:hint="eastAsia"/>
          <w:color w:val="000000"/>
          <w:sz w:val="32"/>
          <w:szCs w:val="32"/>
          <w:shd w:val="clear" w:color="auto" w:fill="FFFFFF"/>
        </w:rPr>
        <w:t>创</w:t>
      </w:r>
      <w:r>
        <w:rPr>
          <w:rFonts w:ascii="仿宋_GB2312" w:eastAsia="仿宋_GB2312" w:hAnsi="仿宋_GB2312" w:cs="仿宋_GB2312" w:hint="eastAsia"/>
          <w:color w:val="000000" w:themeColor="text1"/>
          <w:sz w:val="32"/>
          <w:szCs w:val="32"/>
          <w:shd w:val="clear" w:color="auto" w:fill="FFFFFF"/>
        </w:rPr>
        <w:t>新课堂教学与实践模式，</w:t>
      </w:r>
      <w:r>
        <w:rPr>
          <w:rFonts w:ascii="Times New Roman" w:eastAsia="仿宋_GB2312" w:hAnsi="Times New Roman" w:cs="Times New Roman" w:hint="eastAsia"/>
          <w:color w:val="000000" w:themeColor="text1"/>
          <w:sz w:val="32"/>
          <w:szCs w:val="32"/>
          <w:shd w:val="clear" w:color="auto" w:fill="FFFFFF"/>
        </w:rPr>
        <w:t>促进五育融合，引领教学改革，</w:t>
      </w:r>
      <w:r>
        <w:rPr>
          <w:rFonts w:ascii="Times New Roman" w:eastAsia="仿宋_GB2312" w:hAnsi="Times New Roman" w:cs="Times New Roman"/>
          <w:color w:val="000000" w:themeColor="text1"/>
          <w:sz w:val="32"/>
          <w:szCs w:val="32"/>
          <w:shd w:val="clear" w:color="auto" w:fill="FFFFFF"/>
        </w:rPr>
        <w:t>强化过程管理，</w:t>
      </w:r>
      <w:r>
        <w:rPr>
          <w:rFonts w:ascii="Times New Roman" w:eastAsia="仿宋_GB2312" w:hAnsi="Times New Roman" w:cs="Times New Roman" w:hint="eastAsia"/>
          <w:color w:val="000000" w:themeColor="text1"/>
          <w:sz w:val="32"/>
          <w:szCs w:val="32"/>
        </w:rPr>
        <w:t>推进评价改革，完善</w:t>
      </w:r>
      <w:r>
        <w:rPr>
          <w:rFonts w:ascii="Times New Roman" w:eastAsia="仿宋_GB2312" w:hAnsi="Times New Roman" w:cs="Times New Roman" w:hint="eastAsia"/>
          <w:color w:val="000000" w:themeColor="text1"/>
          <w:sz w:val="32"/>
          <w:szCs w:val="32"/>
          <w:shd w:val="clear" w:color="auto" w:fill="FFFFFF"/>
        </w:rPr>
        <w:t>条件保障，</w:t>
      </w:r>
      <w:r>
        <w:rPr>
          <w:rFonts w:ascii="Times New Roman" w:eastAsia="仿宋_GB2312" w:hAnsi="Times New Roman" w:cs="Times New Roman"/>
          <w:color w:val="000000" w:themeColor="text1"/>
          <w:sz w:val="32"/>
          <w:szCs w:val="32"/>
          <w:shd w:val="clear" w:color="auto" w:fill="FFFFFF"/>
        </w:rPr>
        <w:t>激发</w:t>
      </w:r>
      <w:r>
        <w:rPr>
          <w:rFonts w:ascii="Times New Roman" w:eastAsia="仿宋_GB2312" w:hAnsi="Times New Roman" w:cs="Times New Roman" w:hint="eastAsia"/>
          <w:color w:val="000000" w:themeColor="text1"/>
          <w:sz w:val="32"/>
          <w:szCs w:val="32"/>
          <w:shd w:val="clear" w:color="auto" w:fill="FFFFFF"/>
        </w:rPr>
        <w:t>艺术团</w:t>
      </w:r>
      <w:r>
        <w:rPr>
          <w:rFonts w:ascii="Times New Roman" w:eastAsia="仿宋_GB2312" w:hAnsi="Times New Roman" w:cs="Times New Roman" w:hint="eastAsia"/>
          <w:color w:val="000000" w:themeColor="text1"/>
          <w:sz w:val="32"/>
          <w:szCs w:val="32"/>
          <w:shd w:val="clear" w:color="auto" w:fill="FFFFFF"/>
        </w:rPr>
        <w:t>的</w:t>
      </w:r>
      <w:r>
        <w:rPr>
          <w:rFonts w:ascii="Times New Roman" w:eastAsia="仿宋_GB2312" w:hAnsi="Times New Roman" w:cs="Times New Roman"/>
          <w:color w:val="000000" w:themeColor="text1"/>
          <w:sz w:val="32"/>
          <w:szCs w:val="32"/>
          <w:shd w:val="clear" w:color="auto" w:fill="FFFFFF"/>
        </w:rPr>
        <w:t>内生动力与</w:t>
      </w:r>
      <w:r>
        <w:rPr>
          <w:rFonts w:ascii="Times New Roman" w:eastAsia="仿宋_GB2312" w:hAnsi="Times New Roman" w:cs="Times New Roman" w:hint="eastAsia"/>
          <w:color w:val="000000" w:themeColor="text1"/>
          <w:sz w:val="32"/>
          <w:szCs w:val="32"/>
          <w:shd w:val="clear" w:color="auto" w:fill="FFFFFF"/>
        </w:rPr>
        <w:t>创新</w:t>
      </w:r>
      <w:r>
        <w:rPr>
          <w:rFonts w:ascii="Times New Roman" w:eastAsia="仿宋_GB2312" w:hAnsi="Times New Roman" w:cs="Times New Roman"/>
          <w:color w:val="000000" w:themeColor="text1"/>
          <w:sz w:val="32"/>
          <w:szCs w:val="32"/>
          <w:shd w:val="clear" w:color="auto" w:fill="FFFFFF"/>
        </w:rPr>
        <w:t>活力</w:t>
      </w:r>
      <w:r>
        <w:rPr>
          <w:rFonts w:ascii="Times New Roman" w:eastAsia="仿宋_GB2312" w:hAnsi="Times New Roman" w:cs="Times New Roman"/>
          <w:color w:val="000000" w:themeColor="text1"/>
          <w:sz w:val="32"/>
          <w:szCs w:val="32"/>
          <w:shd w:val="clear" w:color="auto" w:fill="FFFFFF"/>
        </w:rPr>
        <w:t>。</w:t>
      </w:r>
    </w:p>
    <w:p w:rsidR="0069732D" w:rsidRDefault="00B46F9A">
      <w:pPr>
        <w:numPr>
          <w:ilvl w:val="0"/>
          <w:numId w:val="2"/>
        </w:numPr>
        <w:overflowPunct w:val="0"/>
        <w:snapToGrid w:val="0"/>
        <w:spacing w:line="540" w:lineRule="exact"/>
        <w:ind w:firstLineChars="200" w:firstLine="640"/>
        <w:rPr>
          <w:rFonts w:ascii="Times New Roman" w:eastAsia="黑体" w:hAnsi="Times New Roman" w:cs="Times New Roman"/>
          <w:color w:val="000000" w:themeColor="text1"/>
          <w:sz w:val="32"/>
          <w:szCs w:val="32"/>
        </w:rPr>
      </w:pPr>
      <w:r>
        <w:rPr>
          <w:rFonts w:ascii="Times New Roman" w:eastAsia="黑体" w:hAnsi="Times New Roman" w:cs="Times New Roman" w:hint="eastAsia"/>
          <w:color w:val="000000" w:themeColor="text1"/>
          <w:sz w:val="32"/>
          <w:szCs w:val="32"/>
        </w:rPr>
        <w:t>主要</w:t>
      </w:r>
      <w:r>
        <w:rPr>
          <w:rFonts w:ascii="Times New Roman" w:eastAsia="黑体" w:hAnsi="Times New Roman" w:cs="Times New Roman"/>
          <w:color w:val="000000" w:themeColor="text1"/>
          <w:sz w:val="32"/>
          <w:szCs w:val="32"/>
        </w:rPr>
        <w:t>任务</w:t>
      </w:r>
    </w:p>
    <w:p w:rsidR="0069732D" w:rsidRDefault="00B46F9A">
      <w:pPr>
        <w:overflowPunct w:val="0"/>
        <w:snapToGrid w:val="0"/>
        <w:spacing w:line="54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包括团队建设、教育教学、</w:t>
      </w:r>
      <w:r>
        <w:rPr>
          <w:rFonts w:ascii="Times New Roman" w:eastAsia="仿宋_GB2312" w:hAnsi="Times New Roman" w:cs="Times New Roman" w:hint="eastAsia"/>
          <w:color w:val="000000" w:themeColor="text1"/>
          <w:sz w:val="32"/>
          <w:szCs w:val="32"/>
        </w:rPr>
        <w:t>实践成效等</w:t>
      </w:r>
      <w:r>
        <w:rPr>
          <w:rFonts w:ascii="Times New Roman" w:eastAsia="仿宋_GB2312" w:hAnsi="Times New Roman" w:cs="Times New Roman"/>
          <w:color w:val="000000" w:themeColor="text1"/>
          <w:sz w:val="32"/>
          <w:szCs w:val="32"/>
        </w:rPr>
        <w:t>。</w:t>
      </w:r>
      <w:r>
        <w:rPr>
          <w:rFonts w:ascii="Times New Roman" w:eastAsia="仿宋_GB2312" w:hAnsi="Times New Roman" w:cs="Times New Roman" w:hint="eastAsia"/>
          <w:color w:val="000000" w:themeColor="text1"/>
          <w:sz w:val="32"/>
          <w:szCs w:val="32"/>
        </w:rPr>
        <w:t>具体评价标准详见</w:t>
      </w:r>
      <w:r>
        <w:rPr>
          <w:rFonts w:ascii="Times New Roman" w:eastAsia="仿宋_GB2312" w:hAnsi="Times New Roman" w:cs="Times New Roman"/>
          <w:color w:val="000000" w:themeColor="text1"/>
          <w:sz w:val="32"/>
          <w:szCs w:val="32"/>
        </w:rPr>
        <w:t>《</w:t>
      </w:r>
      <w:r>
        <w:rPr>
          <w:rFonts w:ascii="仿宋_GB2312" w:eastAsia="仿宋_GB2312" w:hAnsi="仿宋_GB2312" w:cs="仿宋_GB2312" w:hint="eastAsia"/>
          <w:sz w:val="32"/>
          <w:szCs w:val="32"/>
        </w:rPr>
        <w:t>示范性学生艺术团</w:t>
      </w:r>
      <w:r>
        <w:rPr>
          <w:rFonts w:ascii="Times New Roman" w:eastAsia="仿宋_GB2312" w:hAnsi="Times New Roman" w:cs="Times New Roman" w:hint="eastAsia"/>
          <w:color w:val="000000" w:themeColor="text1"/>
          <w:sz w:val="32"/>
          <w:szCs w:val="32"/>
        </w:rPr>
        <w:t>建设指标</w:t>
      </w:r>
      <w:r>
        <w:rPr>
          <w:rFonts w:ascii="Times New Roman" w:eastAsia="仿宋_GB2312" w:hAnsi="Times New Roman" w:cs="Times New Roman"/>
          <w:color w:val="000000" w:themeColor="text1"/>
          <w:sz w:val="32"/>
          <w:szCs w:val="32"/>
        </w:rPr>
        <w:t>》</w:t>
      </w:r>
      <w:r>
        <w:rPr>
          <w:rFonts w:ascii="Times New Roman" w:eastAsia="仿宋_GB2312" w:hAnsi="Times New Roman" w:cs="Times New Roman" w:hint="eastAsia"/>
          <w:color w:val="000000" w:themeColor="text1"/>
          <w:sz w:val="32"/>
          <w:szCs w:val="32"/>
        </w:rPr>
        <w:t>（附表）。</w:t>
      </w:r>
    </w:p>
    <w:p w:rsidR="0069732D" w:rsidRDefault="00B46F9A">
      <w:pPr>
        <w:overflowPunct w:val="0"/>
        <w:snapToGrid w:val="0"/>
        <w:spacing w:line="540" w:lineRule="exact"/>
        <w:ind w:firstLineChars="200" w:firstLine="640"/>
        <w:rPr>
          <w:rFonts w:ascii="Times New Roman" w:eastAsia="黑体" w:hAnsi="Times New Roman" w:cs="Times New Roman"/>
          <w:color w:val="000000" w:themeColor="text1"/>
          <w:sz w:val="32"/>
          <w:szCs w:val="32"/>
        </w:rPr>
      </w:pPr>
      <w:r>
        <w:rPr>
          <w:rFonts w:ascii="Times New Roman" w:eastAsia="黑体" w:hAnsi="Times New Roman" w:cs="Times New Roman" w:hint="eastAsia"/>
          <w:color w:val="000000" w:themeColor="text1"/>
          <w:sz w:val="32"/>
          <w:szCs w:val="32"/>
        </w:rPr>
        <w:t>四</w:t>
      </w:r>
      <w:r>
        <w:rPr>
          <w:rFonts w:ascii="Times New Roman" w:eastAsia="黑体" w:hAnsi="Times New Roman" w:cs="Times New Roman"/>
          <w:color w:val="000000" w:themeColor="text1"/>
          <w:sz w:val="32"/>
          <w:szCs w:val="32"/>
        </w:rPr>
        <w:t>、申报类别与数量</w:t>
      </w:r>
    </w:p>
    <w:p w:rsidR="0069732D" w:rsidRDefault="00B46F9A">
      <w:pPr>
        <w:overflowPunct w:val="0"/>
        <w:snapToGrid w:val="0"/>
        <w:spacing w:line="540" w:lineRule="exact"/>
        <w:ind w:firstLineChars="200" w:firstLine="640"/>
        <w:rPr>
          <w:rFonts w:ascii="楷体" w:eastAsia="楷体" w:hAnsi="楷体" w:cs="楷体"/>
          <w:color w:val="000000" w:themeColor="text1"/>
          <w:sz w:val="32"/>
          <w:szCs w:val="32"/>
        </w:rPr>
      </w:pPr>
      <w:r>
        <w:rPr>
          <w:rFonts w:ascii="楷体" w:eastAsia="楷体" w:hAnsi="楷体" w:cs="楷体" w:hint="eastAsia"/>
          <w:color w:val="000000" w:themeColor="text1"/>
          <w:sz w:val="32"/>
          <w:szCs w:val="32"/>
        </w:rPr>
        <w:t>（</w:t>
      </w:r>
      <w:r>
        <w:rPr>
          <w:rFonts w:ascii="楷体" w:eastAsia="楷体" w:hAnsi="楷体" w:cs="楷体" w:hint="eastAsia"/>
          <w:color w:val="000000" w:themeColor="text1"/>
          <w:sz w:val="32"/>
          <w:szCs w:val="32"/>
        </w:rPr>
        <w:t>一</w:t>
      </w:r>
      <w:r>
        <w:rPr>
          <w:rFonts w:ascii="楷体" w:eastAsia="楷体" w:hAnsi="楷体" w:cs="楷体" w:hint="eastAsia"/>
          <w:color w:val="000000" w:themeColor="text1"/>
          <w:sz w:val="32"/>
          <w:szCs w:val="32"/>
        </w:rPr>
        <w:t>）</w:t>
      </w:r>
      <w:r>
        <w:rPr>
          <w:rFonts w:ascii="楷体" w:eastAsia="楷体" w:hAnsi="楷体" w:cs="楷体" w:hint="eastAsia"/>
          <w:color w:val="000000" w:themeColor="text1"/>
          <w:sz w:val="32"/>
          <w:szCs w:val="32"/>
        </w:rPr>
        <w:t>申报类别</w:t>
      </w:r>
    </w:p>
    <w:p w:rsidR="0069732D" w:rsidRDefault="00B46F9A">
      <w:pPr>
        <w:overflowPunct w:val="0"/>
        <w:snapToGrid w:val="0"/>
        <w:spacing w:line="540" w:lineRule="exact"/>
        <w:ind w:firstLineChars="200" w:firstLine="640"/>
        <w:rPr>
          <w:rFonts w:ascii="Times New Roman" w:eastAsia="仿宋_GB2312" w:hAnsi="Times New Roman" w:cs="Times New Roman"/>
          <w:color w:val="000000" w:themeColor="text1"/>
          <w:sz w:val="32"/>
          <w:szCs w:val="32"/>
        </w:rPr>
      </w:pPr>
      <w:r>
        <w:rPr>
          <w:rFonts w:ascii="仿宋_GB2312" w:eastAsia="仿宋_GB2312" w:hAnsi="仿宋_GB2312" w:cs="仿宋_GB2312" w:hint="eastAsia"/>
          <w:sz w:val="32"/>
          <w:szCs w:val="32"/>
        </w:rPr>
        <w:t>示范性学生艺术团</w:t>
      </w:r>
      <w:r>
        <w:rPr>
          <w:rFonts w:ascii="Times New Roman" w:eastAsia="仿宋_GB2312" w:hAnsi="Times New Roman" w:cs="Times New Roman" w:hint="eastAsia"/>
          <w:color w:val="000000" w:themeColor="text1"/>
          <w:sz w:val="32"/>
          <w:szCs w:val="32"/>
        </w:rPr>
        <w:t>分为</w:t>
      </w:r>
      <w:r>
        <w:rPr>
          <w:rFonts w:ascii="Times New Roman" w:eastAsia="仿宋_GB2312" w:hAnsi="Times New Roman" w:cs="Times New Roman"/>
          <w:color w:val="000000" w:themeColor="text1"/>
          <w:sz w:val="32"/>
          <w:szCs w:val="32"/>
        </w:rPr>
        <w:t>专项</w:t>
      </w:r>
      <w:r>
        <w:rPr>
          <w:rFonts w:ascii="Times New Roman" w:eastAsia="仿宋_GB2312" w:hAnsi="Times New Roman" w:cs="Times New Roman" w:hint="eastAsia"/>
          <w:color w:val="000000" w:themeColor="text1"/>
          <w:sz w:val="32"/>
          <w:szCs w:val="32"/>
        </w:rPr>
        <w:t>艺术团、</w:t>
      </w:r>
      <w:r>
        <w:rPr>
          <w:rFonts w:ascii="Times New Roman" w:eastAsia="仿宋_GB2312" w:hAnsi="Times New Roman" w:cs="Times New Roman"/>
          <w:color w:val="000000" w:themeColor="text1"/>
          <w:sz w:val="32"/>
          <w:szCs w:val="32"/>
        </w:rPr>
        <w:t>综合</w:t>
      </w:r>
      <w:r>
        <w:rPr>
          <w:rFonts w:ascii="Times New Roman" w:eastAsia="仿宋_GB2312" w:hAnsi="Times New Roman" w:cs="Times New Roman" w:hint="eastAsia"/>
          <w:color w:val="000000" w:themeColor="text1"/>
          <w:sz w:val="32"/>
          <w:szCs w:val="32"/>
        </w:rPr>
        <w:t>艺术团和专业艺术团三</w:t>
      </w:r>
      <w:r>
        <w:rPr>
          <w:rFonts w:ascii="Times New Roman" w:eastAsia="仿宋_GB2312" w:hAnsi="Times New Roman" w:cs="Times New Roman"/>
          <w:color w:val="000000" w:themeColor="text1"/>
          <w:sz w:val="32"/>
          <w:szCs w:val="32"/>
        </w:rPr>
        <w:t>类。</w:t>
      </w:r>
      <w:r>
        <w:rPr>
          <w:rFonts w:ascii="Times New Roman" w:eastAsia="仿宋_GB2312" w:hAnsi="Times New Roman" w:cs="Times New Roman" w:hint="eastAsia"/>
          <w:color w:val="000000" w:themeColor="text1"/>
          <w:sz w:val="32"/>
          <w:szCs w:val="32"/>
        </w:rPr>
        <w:t>团队成员为非艺术专业学生的可申报专项艺术团或综合艺术团，为艺术类专业学生（含艺术特长生）的可申报专业艺术团。</w:t>
      </w:r>
    </w:p>
    <w:p w:rsidR="0069732D" w:rsidRDefault="00B46F9A">
      <w:pPr>
        <w:numPr>
          <w:ilvl w:val="0"/>
          <w:numId w:val="3"/>
        </w:numPr>
        <w:overflowPunct w:val="0"/>
        <w:snapToGrid w:val="0"/>
        <w:spacing w:line="540" w:lineRule="exact"/>
        <w:ind w:firstLineChars="200" w:firstLine="643"/>
        <w:rPr>
          <w:rFonts w:ascii="Times New Roman" w:eastAsia="仿宋_GB2312" w:hAnsi="Times New Roman" w:cs="Times New Roman"/>
          <w:b/>
          <w:bCs/>
          <w:color w:val="000000" w:themeColor="text1"/>
          <w:sz w:val="32"/>
          <w:szCs w:val="32"/>
        </w:rPr>
      </w:pPr>
      <w:r>
        <w:rPr>
          <w:rFonts w:ascii="Times New Roman" w:eastAsia="仿宋_GB2312" w:hAnsi="Times New Roman" w:cs="Times New Roman"/>
          <w:b/>
          <w:bCs/>
          <w:color w:val="000000" w:themeColor="text1"/>
          <w:sz w:val="32"/>
          <w:szCs w:val="32"/>
        </w:rPr>
        <w:t>专项</w:t>
      </w:r>
      <w:r>
        <w:rPr>
          <w:rFonts w:ascii="Times New Roman" w:eastAsia="仿宋_GB2312" w:hAnsi="Times New Roman" w:cs="Times New Roman" w:hint="eastAsia"/>
          <w:b/>
          <w:bCs/>
          <w:color w:val="000000" w:themeColor="text1"/>
          <w:sz w:val="32"/>
          <w:szCs w:val="32"/>
        </w:rPr>
        <w:t>艺术团</w:t>
      </w:r>
    </w:p>
    <w:p w:rsidR="0069732D" w:rsidRDefault="00B46F9A">
      <w:pPr>
        <w:overflowPunct w:val="0"/>
        <w:snapToGrid w:val="0"/>
        <w:spacing w:line="54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w:t>
      </w:r>
      <w:r>
        <w:rPr>
          <w:rFonts w:ascii="Times New Roman" w:eastAsia="仿宋_GB2312" w:hAnsi="Times New Roman" w:cs="Times New Roman"/>
          <w:color w:val="000000" w:themeColor="text1"/>
          <w:sz w:val="32"/>
          <w:szCs w:val="32"/>
        </w:rPr>
        <w:t>1</w:t>
      </w:r>
      <w:r>
        <w:rPr>
          <w:rFonts w:ascii="Times New Roman" w:eastAsia="仿宋_GB2312" w:hAnsi="Times New Roman" w:cs="Times New Roman"/>
          <w:color w:val="000000" w:themeColor="text1"/>
          <w:sz w:val="32"/>
          <w:szCs w:val="32"/>
        </w:rPr>
        <w:t>）舞蹈类，团员人数不少于</w:t>
      </w:r>
      <w:r>
        <w:rPr>
          <w:rFonts w:ascii="Times New Roman" w:eastAsia="仿宋_GB2312" w:hAnsi="Times New Roman" w:cs="Times New Roman" w:hint="eastAsia"/>
          <w:color w:val="000000" w:themeColor="text1"/>
          <w:sz w:val="32"/>
          <w:szCs w:val="32"/>
        </w:rPr>
        <w:t>30</w:t>
      </w:r>
      <w:r>
        <w:rPr>
          <w:rFonts w:ascii="Times New Roman" w:eastAsia="仿宋_GB2312" w:hAnsi="Times New Roman" w:cs="Times New Roman"/>
          <w:color w:val="000000" w:themeColor="text1"/>
          <w:sz w:val="32"/>
          <w:szCs w:val="32"/>
        </w:rPr>
        <w:t>人。</w:t>
      </w:r>
    </w:p>
    <w:p w:rsidR="0069732D" w:rsidRDefault="00B46F9A">
      <w:pPr>
        <w:overflowPunct w:val="0"/>
        <w:snapToGrid w:val="0"/>
        <w:spacing w:line="54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w:t>
      </w:r>
      <w:r>
        <w:rPr>
          <w:rFonts w:ascii="Times New Roman" w:eastAsia="仿宋_GB2312" w:hAnsi="Times New Roman" w:cs="Times New Roman"/>
          <w:color w:val="000000" w:themeColor="text1"/>
          <w:sz w:val="32"/>
          <w:szCs w:val="32"/>
        </w:rPr>
        <w:t>2</w:t>
      </w:r>
      <w:r>
        <w:rPr>
          <w:rFonts w:ascii="Times New Roman" w:eastAsia="仿宋_GB2312" w:hAnsi="Times New Roman" w:cs="Times New Roman"/>
          <w:color w:val="000000" w:themeColor="text1"/>
          <w:sz w:val="32"/>
          <w:szCs w:val="32"/>
        </w:rPr>
        <w:t>）合唱类，</w:t>
      </w:r>
      <w:r>
        <w:rPr>
          <w:rFonts w:ascii="Times New Roman" w:eastAsia="仿宋_GB2312" w:hAnsi="Times New Roman" w:cs="Times New Roman" w:hint="eastAsia"/>
          <w:color w:val="000000" w:themeColor="text1"/>
          <w:sz w:val="32"/>
          <w:szCs w:val="32"/>
        </w:rPr>
        <w:t>团员人数不少于</w:t>
      </w:r>
      <w:r>
        <w:rPr>
          <w:rFonts w:ascii="Times New Roman" w:eastAsia="仿宋_GB2312" w:hAnsi="Times New Roman" w:cs="Times New Roman" w:hint="eastAsia"/>
          <w:color w:val="000000" w:themeColor="text1"/>
          <w:sz w:val="32"/>
          <w:szCs w:val="32"/>
        </w:rPr>
        <w:t>30</w:t>
      </w:r>
      <w:r>
        <w:rPr>
          <w:rFonts w:ascii="Times New Roman" w:eastAsia="仿宋_GB2312" w:hAnsi="Times New Roman" w:cs="Times New Roman" w:hint="eastAsia"/>
          <w:color w:val="000000" w:themeColor="text1"/>
          <w:sz w:val="32"/>
          <w:szCs w:val="32"/>
        </w:rPr>
        <w:t>人。</w:t>
      </w:r>
    </w:p>
    <w:p w:rsidR="0069732D" w:rsidRDefault="00B46F9A">
      <w:pPr>
        <w:overflowPunct w:val="0"/>
        <w:snapToGrid w:val="0"/>
        <w:spacing w:line="54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w:t>
      </w:r>
      <w:r>
        <w:rPr>
          <w:rFonts w:ascii="Times New Roman" w:eastAsia="仿宋_GB2312" w:hAnsi="Times New Roman" w:cs="Times New Roman"/>
          <w:color w:val="000000" w:themeColor="text1"/>
          <w:sz w:val="32"/>
          <w:szCs w:val="32"/>
        </w:rPr>
        <w:t>3</w:t>
      </w:r>
      <w:r>
        <w:rPr>
          <w:rFonts w:ascii="Times New Roman" w:eastAsia="仿宋_GB2312" w:hAnsi="Times New Roman" w:cs="Times New Roman"/>
          <w:color w:val="000000" w:themeColor="text1"/>
          <w:sz w:val="32"/>
          <w:szCs w:val="32"/>
        </w:rPr>
        <w:t>）器乐类</w:t>
      </w:r>
      <w:r>
        <w:rPr>
          <w:rFonts w:ascii="Times New Roman" w:eastAsia="仿宋_GB2312" w:hAnsi="Times New Roman" w:cs="Times New Roman" w:hint="eastAsia"/>
          <w:color w:val="000000" w:themeColor="text1"/>
          <w:sz w:val="32"/>
          <w:szCs w:val="32"/>
        </w:rPr>
        <w:t>，大型</w:t>
      </w:r>
      <w:r>
        <w:rPr>
          <w:rFonts w:ascii="Times New Roman" w:eastAsia="仿宋_GB2312" w:hAnsi="Times New Roman" w:cs="Times New Roman"/>
          <w:color w:val="000000" w:themeColor="text1"/>
          <w:sz w:val="32"/>
          <w:szCs w:val="32"/>
        </w:rPr>
        <w:t>合奏乐团（含交响乐团、民族乐团、管乐团、弦乐团等）人数不少于</w:t>
      </w:r>
      <w:r>
        <w:rPr>
          <w:rFonts w:ascii="Times New Roman" w:eastAsia="仿宋_GB2312" w:hAnsi="Times New Roman" w:cs="Times New Roman" w:hint="eastAsia"/>
          <w:color w:val="000000" w:themeColor="text1"/>
          <w:sz w:val="32"/>
          <w:szCs w:val="32"/>
        </w:rPr>
        <w:t>30</w:t>
      </w:r>
      <w:r>
        <w:rPr>
          <w:rFonts w:ascii="Times New Roman" w:eastAsia="仿宋_GB2312" w:hAnsi="Times New Roman" w:cs="Times New Roman"/>
          <w:color w:val="000000" w:themeColor="text1"/>
          <w:sz w:val="32"/>
          <w:szCs w:val="32"/>
        </w:rPr>
        <w:t>人；</w:t>
      </w:r>
      <w:r>
        <w:rPr>
          <w:rFonts w:ascii="Times New Roman" w:eastAsia="仿宋_GB2312" w:hAnsi="Times New Roman" w:cs="Times New Roman" w:hint="eastAsia"/>
          <w:color w:val="000000" w:themeColor="text1"/>
          <w:sz w:val="32"/>
          <w:szCs w:val="32"/>
        </w:rPr>
        <w:t>小型合奏乐团（含室内乐团、中国传统器乐组合等）</w:t>
      </w:r>
      <w:r>
        <w:rPr>
          <w:rFonts w:ascii="Times New Roman" w:eastAsia="仿宋_GB2312" w:hAnsi="Times New Roman" w:cs="Times New Roman"/>
          <w:color w:val="000000" w:themeColor="text1"/>
          <w:sz w:val="32"/>
          <w:szCs w:val="32"/>
        </w:rPr>
        <w:t>人数</w:t>
      </w:r>
      <w:r>
        <w:rPr>
          <w:rFonts w:ascii="Times New Roman" w:eastAsia="仿宋_GB2312" w:hAnsi="Times New Roman" w:cs="Times New Roman" w:hint="eastAsia"/>
          <w:color w:val="000000" w:themeColor="text1"/>
          <w:sz w:val="32"/>
          <w:szCs w:val="32"/>
        </w:rPr>
        <w:t>30</w:t>
      </w:r>
      <w:r>
        <w:rPr>
          <w:rFonts w:ascii="Times New Roman" w:eastAsia="仿宋_GB2312" w:hAnsi="Times New Roman" w:cs="Times New Roman"/>
          <w:color w:val="000000" w:themeColor="text1"/>
          <w:sz w:val="32"/>
          <w:szCs w:val="32"/>
        </w:rPr>
        <w:t>人</w:t>
      </w:r>
      <w:r>
        <w:rPr>
          <w:rFonts w:ascii="Times New Roman" w:eastAsia="仿宋_GB2312" w:hAnsi="Times New Roman" w:cs="Times New Roman" w:hint="eastAsia"/>
          <w:color w:val="000000" w:themeColor="text1"/>
          <w:sz w:val="32"/>
          <w:szCs w:val="32"/>
        </w:rPr>
        <w:t>以下</w:t>
      </w:r>
      <w:r>
        <w:rPr>
          <w:rFonts w:ascii="Times New Roman" w:eastAsia="仿宋_GB2312" w:hAnsi="Times New Roman" w:cs="Times New Roman"/>
          <w:color w:val="000000" w:themeColor="text1"/>
          <w:sz w:val="32"/>
          <w:szCs w:val="32"/>
        </w:rPr>
        <w:t>。</w:t>
      </w:r>
    </w:p>
    <w:p w:rsidR="0069732D" w:rsidRDefault="00B46F9A">
      <w:pPr>
        <w:overflowPunct w:val="0"/>
        <w:snapToGrid w:val="0"/>
        <w:spacing w:line="54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w:t>
      </w:r>
      <w:r>
        <w:rPr>
          <w:rFonts w:ascii="Times New Roman" w:eastAsia="仿宋_GB2312" w:hAnsi="Times New Roman" w:cs="Times New Roman"/>
          <w:color w:val="000000" w:themeColor="text1"/>
          <w:sz w:val="32"/>
          <w:szCs w:val="32"/>
        </w:rPr>
        <w:t>4</w:t>
      </w:r>
      <w:r>
        <w:rPr>
          <w:rFonts w:ascii="Times New Roman" w:eastAsia="仿宋_GB2312" w:hAnsi="Times New Roman" w:cs="Times New Roman"/>
          <w:color w:val="000000" w:themeColor="text1"/>
          <w:sz w:val="32"/>
          <w:szCs w:val="32"/>
        </w:rPr>
        <w:t>）戏剧戏曲类（含话剧团、朗诵团、音乐剧团、</w:t>
      </w:r>
      <w:r>
        <w:rPr>
          <w:rFonts w:ascii="Times New Roman" w:eastAsia="仿宋_GB2312" w:hAnsi="Times New Roman" w:cs="Times New Roman" w:hint="eastAsia"/>
          <w:color w:val="000000" w:themeColor="text1"/>
          <w:sz w:val="32"/>
          <w:szCs w:val="32"/>
        </w:rPr>
        <w:t>戏剧</w:t>
      </w:r>
      <w:r>
        <w:rPr>
          <w:rFonts w:ascii="Times New Roman" w:eastAsia="仿宋_GB2312" w:hAnsi="Times New Roman" w:cs="Times New Roman"/>
          <w:color w:val="000000" w:themeColor="text1"/>
          <w:sz w:val="32"/>
          <w:szCs w:val="32"/>
        </w:rPr>
        <w:t>戏曲</w:t>
      </w:r>
      <w:r>
        <w:rPr>
          <w:rFonts w:ascii="Times New Roman" w:eastAsia="仿宋_GB2312" w:hAnsi="Times New Roman" w:cs="Times New Roman" w:hint="eastAsia"/>
          <w:color w:val="000000" w:themeColor="text1"/>
          <w:sz w:val="32"/>
          <w:szCs w:val="32"/>
        </w:rPr>
        <w:t>团、</w:t>
      </w:r>
      <w:r>
        <w:rPr>
          <w:rFonts w:ascii="Times New Roman" w:eastAsia="仿宋_GB2312" w:hAnsi="Times New Roman" w:cs="Times New Roman"/>
          <w:color w:val="000000" w:themeColor="text1"/>
          <w:sz w:val="32"/>
          <w:szCs w:val="32"/>
        </w:rPr>
        <w:t>曲艺团等）</w:t>
      </w:r>
      <w:r>
        <w:rPr>
          <w:rFonts w:ascii="Times New Roman" w:eastAsia="仿宋_GB2312" w:hAnsi="Times New Roman" w:cs="Times New Roman" w:hint="eastAsia"/>
          <w:color w:val="000000" w:themeColor="text1"/>
          <w:sz w:val="32"/>
          <w:szCs w:val="32"/>
        </w:rPr>
        <w:t>，团员人数不少于</w:t>
      </w:r>
      <w:r>
        <w:rPr>
          <w:rFonts w:ascii="Times New Roman" w:eastAsia="仿宋_GB2312" w:hAnsi="Times New Roman" w:cs="Times New Roman" w:hint="eastAsia"/>
          <w:color w:val="000000" w:themeColor="text1"/>
          <w:sz w:val="32"/>
          <w:szCs w:val="32"/>
        </w:rPr>
        <w:t>20</w:t>
      </w:r>
      <w:r>
        <w:rPr>
          <w:rFonts w:ascii="Times New Roman" w:eastAsia="仿宋_GB2312" w:hAnsi="Times New Roman" w:cs="Times New Roman" w:hint="eastAsia"/>
          <w:color w:val="000000" w:themeColor="text1"/>
          <w:sz w:val="32"/>
          <w:szCs w:val="32"/>
        </w:rPr>
        <w:t>人。</w:t>
      </w:r>
    </w:p>
    <w:p w:rsidR="0069732D" w:rsidRDefault="00B46F9A">
      <w:pPr>
        <w:overflowPunct w:val="0"/>
        <w:snapToGrid w:val="0"/>
        <w:spacing w:line="54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w:t>
      </w:r>
      <w:r>
        <w:rPr>
          <w:rFonts w:ascii="Times New Roman" w:eastAsia="仿宋_GB2312" w:hAnsi="Times New Roman" w:cs="Times New Roman"/>
          <w:color w:val="000000" w:themeColor="text1"/>
          <w:sz w:val="32"/>
          <w:szCs w:val="32"/>
        </w:rPr>
        <w:t>5</w:t>
      </w:r>
      <w:r>
        <w:rPr>
          <w:rFonts w:ascii="Times New Roman" w:eastAsia="仿宋_GB2312" w:hAnsi="Times New Roman" w:cs="Times New Roman"/>
          <w:color w:val="000000" w:themeColor="text1"/>
          <w:sz w:val="32"/>
          <w:szCs w:val="32"/>
        </w:rPr>
        <w:t>）美术书法类（含绘画、书法、篆刻、设计和手工艺制作等），团员人数不少于</w:t>
      </w:r>
      <w:r>
        <w:rPr>
          <w:rFonts w:ascii="Times New Roman" w:eastAsia="仿宋_GB2312" w:hAnsi="Times New Roman" w:cs="Times New Roman" w:hint="eastAsia"/>
          <w:color w:val="000000" w:themeColor="text1"/>
          <w:sz w:val="32"/>
          <w:szCs w:val="32"/>
        </w:rPr>
        <w:t>30</w:t>
      </w:r>
      <w:r>
        <w:rPr>
          <w:rFonts w:ascii="Times New Roman" w:eastAsia="仿宋_GB2312" w:hAnsi="Times New Roman" w:cs="Times New Roman"/>
          <w:color w:val="000000" w:themeColor="text1"/>
          <w:sz w:val="32"/>
          <w:szCs w:val="32"/>
        </w:rPr>
        <w:t>人。</w:t>
      </w:r>
    </w:p>
    <w:p w:rsidR="0069732D" w:rsidRDefault="00B46F9A">
      <w:pPr>
        <w:overflowPunct w:val="0"/>
        <w:snapToGrid w:val="0"/>
        <w:spacing w:line="54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lastRenderedPageBreak/>
        <w:t>（</w:t>
      </w:r>
      <w:r>
        <w:rPr>
          <w:rFonts w:ascii="Times New Roman" w:eastAsia="仿宋_GB2312" w:hAnsi="Times New Roman" w:cs="Times New Roman"/>
          <w:color w:val="000000" w:themeColor="text1"/>
          <w:sz w:val="32"/>
          <w:szCs w:val="32"/>
        </w:rPr>
        <w:t>6</w:t>
      </w:r>
      <w:r>
        <w:rPr>
          <w:rFonts w:ascii="Times New Roman" w:eastAsia="仿宋_GB2312" w:hAnsi="Times New Roman" w:cs="Times New Roman"/>
          <w:color w:val="000000" w:themeColor="text1"/>
          <w:sz w:val="32"/>
          <w:szCs w:val="32"/>
        </w:rPr>
        <w:t>）影视类（含摄影</w:t>
      </w:r>
      <w:r>
        <w:rPr>
          <w:rFonts w:ascii="Times New Roman" w:eastAsia="仿宋_GB2312" w:hAnsi="Times New Roman" w:cs="Times New Roman" w:hint="eastAsia"/>
          <w:color w:val="000000" w:themeColor="text1"/>
          <w:sz w:val="32"/>
          <w:szCs w:val="32"/>
        </w:rPr>
        <w:t>、影视动画</w:t>
      </w:r>
      <w:r>
        <w:rPr>
          <w:rFonts w:ascii="Times New Roman" w:eastAsia="仿宋_GB2312" w:hAnsi="Times New Roman" w:cs="Times New Roman"/>
          <w:color w:val="000000" w:themeColor="text1"/>
          <w:sz w:val="32"/>
          <w:szCs w:val="32"/>
        </w:rPr>
        <w:t>和</w:t>
      </w:r>
      <w:r>
        <w:rPr>
          <w:rFonts w:ascii="Times New Roman" w:eastAsia="仿宋_GB2312" w:hAnsi="Times New Roman" w:cs="Times New Roman" w:hint="eastAsia"/>
          <w:color w:val="000000" w:themeColor="text1"/>
          <w:sz w:val="32"/>
          <w:szCs w:val="32"/>
        </w:rPr>
        <w:t>数字</w:t>
      </w:r>
      <w:r>
        <w:rPr>
          <w:rFonts w:ascii="Times New Roman" w:eastAsia="仿宋_GB2312" w:hAnsi="Times New Roman" w:cs="Times New Roman"/>
          <w:color w:val="000000" w:themeColor="text1"/>
          <w:sz w:val="32"/>
          <w:szCs w:val="32"/>
        </w:rPr>
        <w:t>媒体</w:t>
      </w:r>
      <w:r>
        <w:rPr>
          <w:rFonts w:ascii="Times New Roman" w:eastAsia="仿宋_GB2312" w:hAnsi="Times New Roman" w:cs="Times New Roman" w:hint="eastAsia"/>
          <w:color w:val="000000" w:themeColor="text1"/>
          <w:sz w:val="32"/>
          <w:szCs w:val="32"/>
        </w:rPr>
        <w:t>艺术</w:t>
      </w:r>
      <w:r>
        <w:rPr>
          <w:rFonts w:ascii="Times New Roman" w:eastAsia="仿宋_GB2312" w:hAnsi="Times New Roman" w:cs="Times New Roman"/>
          <w:color w:val="000000" w:themeColor="text1"/>
          <w:sz w:val="32"/>
          <w:szCs w:val="32"/>
        </w:rPr>
        <w:t>等），团员人数不少于</w:t>
      </w:r>
      <w:r>
        <w:rPr>
          <w:rFonts w:ascii="Times New Roman" w:eastAsia="仿宋_GB2312" w:hAnsi="Times New Roman" w:cs="Times New Roman"/>
          <w:color w:val="000000" w:themeColor="text1"/>
          <w:sz w:val="32"/>
          <w:szCs w:val="32"/>
        </w:rPr>
        <w:t>20</w:t>
      </w:r>
      <w:r>
        <w:rPr>
          <w:rFonts w:ascii="Times New Roman" w:eastAsia="仿宋_GB2312" w:hAnsi="Times New Roman" w:cs="Times New Roman"/>
          <w:color w:val="000000" w:themeColor="text1"/>
          <w:sz w:val="32"/>
          <w:szCs w:val="32"/>
        </w:rPr>
        <w:t>人。</w:t>
      </w:r>
    </w:p>
    <w:p w:rsidR="0069732D" w:rsidRDefault="00B46F9A">
      <w:pPr>
        <w:numPr>
          <w:ilvl w:val="0"/>
          <w:numId w:val="3"/>
        </w:numPr>
        <w:overflowPunct w:val="0"/>
        <w:snapToGrid w:val="0"/>
        <w:spacing w:line="540" w:lineRule="exact"/>
        <w:ind w:firstLineChars="200" w:firstLine="643"/>
        <w:rPr>
          <w:rFonts w:ascii="Times New Roman" w:eastAsia="仿宋_GB2312" w:hAnsi="Times New Roman" w:cs="Times New Roman"/>
          <w:b/>
          <w:bCs/>
          <w:color w:val="000000" w:themeColor="text1"/>
          <w:sz w:val="32"/>
          <w:szCs w:val="32"/>
        </w:rPr>
      </w:pPr>
      <w:r>
        <w:rPr>
          <w:rFonts w:ascii="Times New Roman" w:eastAsia="仿宋_GB2312" w:hAnsi="Times New Roman" w:cs="Times New Roman"/>
          <w:b/>
          <w:bCs/>
          <w:color w:val="000000" w:themeColor="text1"/>
          <w:sz w:val="32"/>
          <w:szCs w:val="32"/>
        </w:rPr>
        <w:t>综合</w:t>
      </w:r>
      <w:r>
        <w:rPr>
          <w:rFonts w:ascii="Times New Roman" w:eastAsia="仿宋_GB2312" w:hAnsi="Times New Roman" w:cs="Times New Roman" w:hint="eastAsia"/>
          <w:b/>
          <w:bCs/>
          <w:color w:val="000000" w:themeColor="text1"/>
          <w:sz w:val="32"/>
          <w:szCs w:val="32"/>
        </w:rPr>
        <w:t>艺术团</w:t>
      </w:r>
    </w:p>
    <w:p w:rsidR="0069732D" w:rsidRDefault="00B46F9A">
      <w:pPr>
        <w:overflowPunct w:val="0"/>
        <w:snapToGrid w:val="0"/>
        <w:spacing w:line="54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须</w:t>
      </w:r>
      <w:r>
        <w:rPr>
          <w:rFonts w:ascii="Times New Roman" w:eastAsia="仿宋_GB2312" w:hAnsi="Times New Roman" w:cs="Times New Roman" w:hint="eastAsia"/>
          <w:color w:val="000000" w:themeColor="text1"/>
          <w:sz w:val="32"/>
          <w:szCs w:val="32"/>
        </w:rPr>
        <w:t>涵盖</w:t>
      </w:r>
      <w:r>
        <w:rPr>
          <w:rFonts w:ascii="Times New Roman" w:eastAsia="仿宋_GB2312" w:hAnsi="Times New Roman" w:cs="Times New Roman"/>
          <w:color w:val="000000" w:themeColor="text1"/>
          <w:sz w:val="32"/>
          <w:szCs w:val="32"/>
        </w:rPr>
        <w:t>至少</w:t>
      </w:r>
      <w:r>
        <w:rPr>
          <w:rFonts w:ascii="Times New Roman" w:eastAsia="仿宋_GB2312" w:hAnsi="Times New Roman" w:cs="Times New Roman" w:hint="eastAsia"/>
          <w:color w:val="000000" w:themeColor="text1"/>
          <w:sz w:val="32"/>
          <w:szCs w:val="32"/>
        </w:rPr>
        <w:t>两</w:t>
      </w:r>
      <w:r>
        <w:rPr>
          <w:rFonts w:ascii="Times New Roman" w:eastAsia="仿宋_GB2312" w:hAnsi="Times New Roman" w:cs="Times New Roman"/>
          <w:color w:val="000000" w:themeColor="text1"/>
          <w:sz w:val="32"/>
          <w:szCs w:val="32"/>
        </w:rPr>
        <w:t>类专项</w:t>
      </w:r>
      <w:r>
        <w:rPr>
          <w:rFonts w:ascii="Times New Roman" w:eastAsia="仿宋_GB2312" w:hAnsi="Times New Roman" w:cs="Times New Roman" w:hint="eastAsia"/>
          <w:color w:val="000000" w:themeColor="text1"/>
          <w:sz w:val="32"/>
          <w:szCs w:val="32"/>
        </w:rPr>
        <w:t>艺术团</w:t>
      </w:r>
      <w:r>
        <w:rPr>
          <w:rFonts w:ascii="Times New Roman" w:eastAsia="仿宋_GB2312" w:hAnsi="Times New Roman" w:cs="Times New Roman"/>
          <w:color w:val="000000" w:themeColor="text1"/>
          <w:sz w:val="32"/>
          <w:szCs w:val="32"/>
        </w:rPr>
        <w:t>，各团建制要求参照专项</w:t>
      </w:r>
      <w:r>
        <w:rPr>
          <w:rFonts w:ascii="Times New Roman" w:eastAsia="仿宋_GB2312" w:hAnsi="Times New Roman" w:cs="Times New Roman" w:hint="eastAsia"/>
          <w:color w:val="000000" w:themeColor="text1"/>
          <w:sz w:val="32"/>
          <w:szCs w:val="32"/>
        </w:rPr>
        <w:t>艺术团</w:t>
      </w:r>
      <w:r>
        <w:rPr>
          <w:rFonts w:ascii="Times New Roman" w:eastAsia="仿宋_GB2312" w:hAnsi="Times New Roman" w:cs="Times New Roman"/>
          <w:color w:val="000000" w:themeColor="text1"/>
          <w:sz w:val="32"/>
          <w:szCs w:val="32"/>
        </w:rPr>
        <w:t>标准执行。</w:t>
      </w:r>
    </w:p>
    <w:p w:rsidR="0069732D" w:rsidRDefault="00B46F9A">
      <w:pPr>
        <w:numPr>
          <w:ilvl w:val="0"/>
          <w:numId w:val="3"/>
        </w:numPr>
        <w:overflowPunct w:val="0"/>
        <w:snapToGrid w:val="0"/>
        <w:spacing w:line="540" w:lineRule="exact"/>
        <w:ind w:firstLineChars="200" w:firstLine="643"/>
        <w:rPr>
          <w:rFonts w:ascii="Times New Roman" w:eastAsia="仿宋_GB2312" w:hAnsi="Times New Roman" w:cs="Times New Roman"/>
          <w:b/>
          <w:bCs/>
          <w:color w:val="000000" w:themeColor="text1"/>
          <w:sz w:val="32"/>
          <w:szCs w:val="32"/>
        </w:rPr>
      </w:pPr>
      <w:r>
        <w:rPr>
          <w:rFonts w:ascii="Times New Roman" w:eastAsia="仿宋_GB2312" w:hAnsi="Times New Roman" w:cs="Times New Roman" w:hint="eastAsia"/>
          <w:b/>
          <w:bCs/>
          <w:color w:val="000000" w:themeColor="text1"/>
          <w:sz w:val="32"/>
          <w:szCs w:val="32"/>
        </w:rPr>
        <w:t>专业艺术团</w:t>
      </w:r>
    </w:p>
    <w:p w:rsidR="0069732D" w:rsidRDefault="00B46F9A">
      <w:pPr>
        <w:overflowPunct w:val="0"/>
        <w:snapToGrid w:val="0"/>
        <w:spacing w:line="540" w:lineRule="exact"/>
        <w:ind w:firstLineChars="200" w:firstLine="640"/>
        <w:rPr>
          <w:rFonts w:ascii="Times New Roman" w:eastAsia="仿宋_GB2312" w:hAnsi="Times New Roman" w:cs="Times New Roman"/>
          <w:color w:val="000000" w:themeColor="text1"/>
          <w:sz w:val="32"/>
          <w:szCs w:val="32"/>
        </w:rPr>
      </w:pPr>
      <w:r>
        <w:rPr>
          <w:rFonts w:ascii="Times New Roman" w:eastAsia="仿宋_GB2312" w:hAnsi="Times New Roman" w:cs="Times New Roman"/>
          <w:color w:val="000000" w:themeColor="text1"/>
          <w:sz w:val="32"/>
          <w:szCs w:val="32"/>
        </w:rPr>
        <w:t>建制要求参照专项</w:t>
      </w:r>
      <w:r>
        <w:rPr>
          <w:rFonts w:ascii="Times New Roman" w:eastAsia="仿宋_GB2312" w:hAnsi="Times New Roman" w:cs="Times New Roman" w:hint="eastAsia"/>
          <w:color w:val="000000" w:themeColor="text1"/>
          <w:sz w:val="32"/>
          <w:szCs w:val="32"/>
        </w:rPr>
        <w:t>艺术团</w:t>
      </w:r>
      <w:r>
        <w:rPr>
          <w:rFonts w:ascii="Times New Roman" w:eastAsia="仿宋_GB2312" w:hAnsi="Times New Roman" w:cs="Times New Roman"/>
          <w:color w:val="000000" w:themeColor="text1"/>
          <w:sz w:val="32"/>
          <w:szCs w:val="32"/>
        </w:rPr>
        <w:t>标准执行。</w:t>
      </w:r>
      <w:r>
        <w:rPr>
          <w:rFonts w:ascii="Times New Roman" w:eastAsia="仿宋_GB2312" w:hAnsi="Times New Roman" w:cs="Times New Roman" w:hint="eastAsia"/>
          <w:color w:val="000000" w:themeColor="text1"/>
          <w:sz w:val="32"/>
          <w:szCs w:val="32"/>
        </w:rPr>
        <w:t>高校专业艺术团</w:t>
      </w:r>
      <w:r>
        <w:rPr>
          <w:rFonts w:ascii="Times New Roman" w:eastAsia="仿宋_GB2312" w:hAnsi="Times New Roman" w:cs="Times New Roman" w:hint="eastAsia"/>
          <w:color w:val="000000" w:themeColor="text1"/>
          <w:sz w:val="32"/>
          <w:szCs w:val="32"/>
        </w:rPr>
        <w:t>需结合</w:t>
      </w:r>
      <w:r>
        <w:rPr>
          <w:rFonts w:ascii="Times New Roman" w:eastAsia="仿宋_GB2312" w:hAnsi="Times New Roman" w:cs="Times New Roman" w:hint="eastAsia"/>
          <w:color w:val="000000" w:themeColor="text1"/>
          <w:sz w:val="32"/>
          <w:szCs w:val="32"/>
        </w:rPr>
        <w:t>人才</w:t>
      </w:r>
      <w:r>
        <w:rPr>
          <w:rFonts w:ascii="Times New Roman" w:eastAsia="仿宋_GB2312" w:hAnsi="Times New Roman" w:cs="Times New Roman" w:hint="eastAsia"/>
          <w:color w:val="000000" w:themeColor="text1"/>
          <w:sz w:val="32"/>
          <w:szCs w:val="32"/>
        </w:rPr>
        <w:t>培养方案开展</w:t>
      </w:r>
      <w:r>
        <w:rPr>
          <w:rFonts w:ascii="Times New Roman" w:eastAsia="仿宋_GB2312" w:hAnsi="Times New Roman" w:cs="Times New Roman" w:hint="eastAsia"/>
          <w:color w:val="000000" w:themeColor="text1"/>
          <w:sz w:val="32"/>
          <w:szCs w:val="32"/>
        </w:rPr>
        <w:t>高水平</w:t>
      </w:r>
      <w:r>
        <w:rPr>
          <w:rFonts w:ascii="Times New Roman" w:eastAsia="仿宋_GB2312" w:hAnsi="Times New Roman" w:cs="Times New Roman" w:hint="eastAsia"/>
          <w:color w:val="000000" w:themeColor="text1"/>
          <w:sz w:val="32"/>
          <w:szCs w:val="32"/>
        </w:rPr>
        <w:t>艺术</w:t>
      </w:r>
      <w:r>
        <w:rPr>
          <w:rFonts w:ascii="Times New Roman" w:eastAsia="仿宋_GB2312" w:hAnsi="Times New Roman" w:cs="Times New Roman" w:hint="eastAsia"/>
          <w:color w:val="000000" w:themeColor="text1"/>
          <w:sz w:val="32"/>
          <w:szCs w:val="32"/>
        </w:rPr>
        <w:t>创作</w:t>
      </w:r>
      <w:r>
        <w:rPr>
          <w:rFonts w:ascii="Times New Roman" w:eastAsia="仿宋_GB2312" w:hAnsi="Times New Roman" w:cs="Times New Roman" w:hint="eastAsia"/>
          <w:color w:val="000000" w:themeColor="text1"/>
          <w:sz w:val="32"/>
          <w:szCs w:val="32"/>
        </w:rPr>
        <w:t>。</w:t>
      </w:r>
    </w:p>
    <w:p w:rsidR="0069732D" w:rsidRDefault="00B46F9A">
      <w:pPr>
        <w:overflowPunct w:val="0"/>
        <w:snapToGrid w:val="0"/>
        <w:spacing w:line="540" w:lineRule="exact"/>
        <w:ind w:firstLineChars="200" w:firstLine="640"/>
        <w:rPr>
          <w:rFonts w:ascii="Times New Roman" w:eastAsia="黑体" w:hAnsi="Times New Roman" w:cs="Times New Roman"/>
          <w:color w:val="000000" w:themeColor="text1"/>
          <w:sz w:val="32"/>
          <w:szCs w:val="32"/>
        </w:rPr>
      </w:pPr>
      <w:r>
        <w:rPr>
          <w:rFonts w:ascii="Times New Roman" w:eastAsia="黑体" w:hAnsi="Times New Roman" w:cs="Times New Roman" w:hint="eastAsia"/>
          <w:color w:val="000000" w:themeColor="text1"/>
          <w:sz w:val="32"/>
          <w:szCs w:val="32"/>
        </w:rPr>
        <w:t>五、</w:t>
      </w:r>
      <w:r>
        <w:rPr>
          <w:rFonts w:ascii="Times New Roman" w:eastAsia="黑体" w:hAnsi="Times New Roman" w:cs="Times New Roman"/>
          <w:color w:val="000000" w:themeColor="text1"/>
          <w:sz w:val="32"/>
          <w:szCs w:val="32"/>
        </w:rPr>
        <w:t>申报程序</w:t>
      </w:r>
    </w:p>
    <w:p w:rsidR="0069732D" w:rsidRDefault="00B46F9A">
      <w:pPr>
        <w:overflowPunct w:val="0"/>
        <w:snapToGrid w:val="0"/>
        <w:spacing w:line="540" w:lineRule="exact"/>
        <w:ind w:firstLineChars="200" w:firstLine="640"/>
        <w:rPr>
          <w:rFonts w:ascii="Times New Roman" w:eastAsia="仿宋_GB2312" w:hAnsi="Times New Roman" w:cs="Times New Roman"/>
          <w:color w:val="000000" w:themeColor="text1"/>
          <w:sz w:val="32"/>
          <w:szCs w:val="32"/>
        </w:rPr>
      </w:pPr>
      <w:r>
        <w:rPr>
          <w:rFonts w:ascii="楷体_GB2312" w:eastAsia="楷体_GB2312" w:hAnsi="楷体_GB2312" w:cs="楷体_GB2312" w:hint="eastAsia"/>
          <w:color w:val="000000" w:themeColor="text1"/>
          <w:sz w:val="32"/>
          <w:szCs w:val="32"/>
        </w:rPr>
        <w:t>（一）自主申报。</w:t>
      </w:r>
      <w:r>
        <w:rPr>
          <w:rFonts w:ascii="Times New Roman" w:eastAsia="仿宋_GB2312" w:hAnsi="Times New Roman" w:cs="Times New Roman"/>
          <w:color w:val="000000" w:themeColor="text1"/>
          <w:sz w:val="32"/>
          <w:szCs w:val="32"/>
        </w:rPr>
        <w:t>具有独立法人资格</w:t>
      </w:r>
      <w:r>
        <w:rPr>
          <w:rFonts w:ascii="Times New Roman" w:eastAsia="仿宋_GB2312" w:hAnsi="Times New Roman" w:cs="Times New Roman" w:hint="eastAsia"/>
          <w:color w:val="000000" w:themeColor="text1"/>
          <w:sz w:val="32"/>
          <w:szCs w:val="32"/>
        </w:rPr>
        <w:t>的大中小学校均可申报</w:t>
      </w:r>
      <w:r>
        <w:rPr>
          <w:rFonts w:ascii="Times New Roman" w:eastAsia="仿宋_GB2312" w:hAnsi="Times New Roman" w:cs="Times New Roman" w:hint="eastAsia"/>
          <w:color w:val="000000" w:themeColor="text1"/>
          <w:sz w:val="32"/>
          <w:szCs w:val="32"/>
        </w:rPr>
        <w:t>，</w:t>
      </w:r>
      <w:r>
        <w:rPr>
          <w:rFonts w:ascii="Times New Roman" w:eastAsia="仿宋_GB2312" w:hAnsi="Times New Roman" w:cs="Times New Roman" w:hint="eastAsia"/>
          <w:color w:val="000000" w:themeColor="text1"/>
          <w:sz w:val="32"/>
          <w:szCs w:val="32"/>
        </w:rPr>
        <w:t>根据</w:t>
      </w:r>
      <w:r>
        <w:rPr>
          <w:rFonts w:ascii="Times New Roman" w:eastAsia="仿宋_GB2312" w:hAnsi="Times New Roman" w:cs="Times New Roman"/>
          <w:color w:val="000000" w:themeColor="text1"/>
          <w:sz w:val="32"/>
          <w:szCs w:val="32"/>
        </w:rPr>
        <w:t>《</w:t>
      </w:r>
      <w:r>
        <w:rPr>
          <w:rFonts w:ascii="仿宋_GB2312" w:eastAsia="仿宋_GB2312" w:hAnsi="仿宋_GB2312" w:cs="仿宋_GB2312" w:hint="eastAsia"/>
          <w:sz w:val="32"/>
          <w:szCs w:val="32"/>
        </w:rPr>
        <w:t>示范性学生艺术团</w:t>
      </w:r>
      <w:r>
        <w:rPr>
          <w:rFonts w:ascii="Times New Roman" w:eastAsia="仿宋_GB2312" w:hAnsi="Times New Roman" w:cs="Times New Roman" w:hint="eastAsia"/>
          <w:color w:val="000000" w:themeColor="text1"/>
          <w:sz w:val="32"/>
          <w:szCs w:val="32"/>
        </w:rPr>
        <w:t>建设指标</w:t>
      </w:r>
      <w:r>
        <w:rPr>
          <w:rFonts w:ascii="Times New Roman" w:eastAsia="仿宋_GB2312" w:hAnsi="Times New Roman" w:cs="Times New Roman"/>
          <w:color w:val="000000" w:themeColor="text1"/>
          <w:sz w:val="32"/>
          <w:szCs w:val="32"/>
        </w:rPr>
        <w:t>》</w:t>
      </w:r>
      <w:r>
        <w:rPr>
          <w:rFonts w:ascii="Times New Roman" w:eastAsia="仿宋_GB2312" w:hAnsi="Times New Roman" w:cs="Times New Roman" w:hint="eastAsia"/>
          <w:color w:val="000000" w:themeColor="text1"/>
          <w:sz w:val="32"/>
          <w:szCs w:val="32"/>
        </w:rPr>
        <w:t>进行</w:t>
      </w:r>
      <w:r>
        <w:rPr>
          <w:rFonts w:ascii="Times New Roman" w:eastAsia="仿宋_GB2312" w:hAnsi="Times New Roman" w:cs="Times New Roman" w:hint="eastAsia"/>
          <w:color w:val="000000" w:themeColor="text1"/>
          <w:sz w:val="32"/>
          <w:szCs w:val="32"/>
        </w:rPr>
        <w:t>自评</w:t>
      </w:r>
      <w:r>
        <w:rPr>
          <w:rFonts w:ascii="Times New Roman" w:eastAsia="仿宋_GB2312" w:hAnsi="Times New Roman" w:cs="Times New Roman" w:hint="eastAsia"/>
          <w:color w:val="000000" w:themeColor="text1"/>
          <w:sz w:val="32"/>
          <w:szCs w:val="32"/>
        </w:rPr>
        <w:t>，</w:t>
      </w:r>
      <w:r>
        <w:rPr>
          <w:rFonts w:ascii="Times New Roman" w:eastAsia="仿宋_GB2312" w:hAnsi="Times New Roman" w:cs="Times New Roman" w:hint="eastAsia"/>
          <w:color w:val="000000" w:themeColor="text1"/>
          <w:sz w:val="32"/>
          <w:szCs w:val="32"/>
        </w:rPr>
        <w:t>分数达到</w:t>
      </w:r>
      <w:r>
        <w:rPr>
          <w:rFonts w:ascii="Times New Roman" w:eastAsia="仿宋_GB2312" w:hAnsi="Times New Roman" w:cs="Times New Roman" w:hint="eastAsia"/>
          <w:color w:val="000000" w:themeColor="text1"/>
          <w:sz w:val="32"/>
          <w:szCs w:val="32"/>
        </w:rPr>
        <w:t>70</w:t>
      </w:r>
      <w:r>
        <w:rPr>
          <w:rFonts w:ascii="Times New Roman" w:eastAsia="仿宋_GB2312" w:hAnsi="Times New Roman" w:cs="Times New Roman" w:hint="eastAsia"/>
          <w:color w:val="000000" w:themeColor="text1"/>
          <w:sz w:val="32"/>
          <w:szCs w:val="32"/>
        </w:rPr>
        <w:t>分以上</w:t>
      </w:r>
      <w:r>
        <w:rPr>
          <w:rFonts w:ascii="Times New Roman" w:eastAsia="仿宋_GB2312" w:hAnsi="Times New Roman" w:cs="Times New Roman" w:hint="eastAsia"/>
          <w:color w:val="000000" w:themeColor="text1"/>
          <w:sz w:val="32"/>
          <w:szCs w:val="32"/>
        </w:rPr>
        <w:t>（</w:t>
      </w:r>
      <w:r>
        <w:rPr>
          <w:rFonts w:ascii="Times New Roman" w:eastAsia="仿宋_GB2312" w:hAnsi="Times New Roman" w:cs="Times New Roman" w:hint="eastAsia"/>
          <w:color w:val="000000" w:themeColor="text1"/>
          <w:sz w:val="32"/>
          <w:szCs w:val="32"/>
        </w:rPr>
        <w:t>成果限</w:t>
      </w:r>
      <w:r>
        <w:rPr>
          <w:rFonts w:ascii="Times New Roman" w:eastAsia="仿宋_GB2312" w:hAnsi="Times New Roman" w:cs="Times New Roman" w:hint="eastAsia"/>
          <w:color w:val="000000" w:themeColor="text1"/>
          <w:sz w:val="32"/>
          <w:szCs w:val="32"/>
        </w:rPr>
        <w:t>5</w:t>
      </w:r>
      <w:r>
        <w:rPr>
          <w:rFonts w:ascii="Times New Roman" w:eastAsia="仿宋_GB2312" w:hAnsi="Times New Roman" w:cs="Times New Roman" w:hint="eastAsia"/>
          <w:color w:val="000000" w:themeColor="text1"/>
          <w:sz w:val="32"/>
          <w:szCs w:val="32"/>
        </w:rPr>
        <w:t>年内</w:t>
      </w:r>
      <w:r>
        <w:rPr>
          <w:rFonts w:ascii="Times New Roman" w:eastAsia="仿宋_GB2312" w:hAnsi="Times New Roman" w:cs="Times New Roman" w:hint="eastAsia"/>
          <w:color w:val="000000" w:themeColor="text1"/>
          <w:sz w:val="32"/>
          <w:szCs w:val="32"/>
        </w:rPr>
        <w:t>）</w:t>
      </w:r>
      <w:r>
        <w:rPr>
          <w:rFonts w:ascii="Times New Roman" w:eastAsia="仿宋_GB2312" w:hAnsi="Times New Roman" w:cs="Times New Roman"/>
          <w:color w:val="000000" w:themeColor="text1"/>
          <w:sz w:val="32"/>
          <w:szCs w:val="32"/>
        </w:rPr>
        <w:t>。</w:t>
      </w:r>
      <w:r>
        <w:rPr>
          <w:rFonts w:ascii="Times New Roman" w:eastAsia="仿宋_GB2312" w:hAnsi="Times New Roman" w:cs="Times New Roman" w:hint="eastAsia"/>
          <w:color w:val="000000" w:themeColor="text1"/>
          <w:sz w:val="32"/>
          <w:szCs w:val="32"/>
        </w:rPr>
        <w:t>参与国家重大演出、展示活动，在国内外产生重大积极影响的乡镇中小学艺术团可适当降低自评分数要求。</w:t>
      </w:r>
    </w:p>
    <w:p w:rsidR="0069732D" w:rsidRDefault="00B46F9A">
      <w:pPr>
        <w:overflowPunct w:val="0"/>
        <w:snapToGrid w:val="0"/>
        <w:spacing w:line="540" w:lineRule="exact"/>
        <w:ind w:firstLineChars="200" w:firstLine="640"/>
        <w:rPr>
          <w:rFonts w:ascii="Times New Roman" w:eastAsia="仿宋_GB2312" w:hAnsi="Times New Roman" w:cs="Times New Roman"/>
          <w:color w:val="000000" w:themeColor="text1"/>
          <w:sz w:val="32"/>
          <w:szCs w:val="32"/>
        </w:rPr>
      </w:pPr>
      <w:r>
        <w:rPr>
          <w:rFonts w:ascii="楷体_GB2312" w:eastAsia="楷体_GB2312" w:hAnsi="楷体_GB2312" w:cs="楷体_GB2312" w:hint="eastAsia"/>
          <w:color w:val="000000" w:themeColor="text1"/>
          <w:sz w:val="32"/>
          <w:szCs w:val="32"/>
        </w:rPr>
        <w:t>（二）省级推荐。</w:t>
      </w:r>
      <w:r>
        <w:rPr>
          <w:rFonts w:ascii="Times New Roman" w:eastAsia="仿宋_GB2312" w:hAnsi="Times New Roman" w:cs="Times New Roman"/>
          <w:color w:val="000000" w:themeColor="text1"/>
          <w:sz w:val="32"/>
          <w:szCs w:val="32"/>
        </w:rPr>
        <w:t>各省级教育行政部门统筹</w:t>
      </w:r>
      <w:r>
        <w:rPr>
          <w:rFonts w:ascii="Times New Roman" w:eastAsia="仿宋_GB2312" w:hAnsi="Times New Roman" w:cs="Times New Roman" w:hint="eastAsia"/>
          <w:color w:val="000000" w:themeColor="text1"/>
          <w:sz w:val="32"/>
          <w:szCs w:val="32"/>
        </w:rPr>
        <w:t>省域内</w:t>
      </w:r>
      <w:r>
        <w:rPr>
          <w:rFonts w:ascii="Times New Roman" w:eastAsia="仿宋_GB2312" w:hAnsi="Times New Roman" w:cs="Times New Roman"/>
          <w:color w:val="000000" w:themeColor="text1"/>
          <w:sz w:val="32"/>
          <w:szCs w:val="32"/>
        </w:rPr>
        <w:t>大中小学校</w:t>
      </w:r>
      <w:r>
        <w:rPr>
          <w:rFonts w:ascii="Times New Roman" w:eastAsia="仿宋_GB2312" w:hAnsi="Times New Roman" w:cs="Times New Roman"/>
          <w:color w:val="000000" w:themeColor="text1"/>
          <w:sz w:val="32"/>
          <w:szCs w:val="32"/>
        </w:rPr>
        <w:t>的推荐报送工作，结合实际制定</w:t>
      </w:r>
      <w:r>
        <w:rPr>
          <w:rFonts w:ascii="Times New Roman" w:eastAsia="仿宋_GB2312" w:hAnsi="Times New Roman" w:cs="Times New Roman" w:hint="eastAsia"/>
          <w:color w:val="000000" w:themeColor="text1"/>
          <w:sz w:val="32"/>
          <w:szCs w:val="32"/>
        </w:rPr>
        <w:t>遴选推荐</w:t>
      </w:r>
      <w:r>
        <w:rPr>
          <w:rFonts w:ascii="Times New Roman" w:eastAsia="仿宋_GB2312" w:hAnsi="Times New Roman" w:cs="Times New Roman"/>
          <w:color w:val="000000" w:themeColor="text1"/>
          <w:sz w:val="32"/>
          <w:szCs w:val="32"/>
        </w:rPr>
        <w:t>办法，组织专家进行材料审</w:t>
      </w:r>
      <w:r>
        <w:rPr>
          <w:rFonts w:ascii="Times New Roman" w:eastAsia="仿宋_GB2312" w:hAnsi="Times New Roman" w:cs="Times New Roman" w:hint="eastAsia"/>
          <w:color w:val="000000" w:themeColor="text1"/>
          <w:sz w:val="32"/>
          <w:szCs w:val="32"/>
        </w:rPr>
        <w:t>核</w:t>
      </w:r>
      <w:r>
        <w:rPr>
          <w:rFonts w:ascii="Times New Roman" w:eastAsia="仿宋_GB2312" w:hAnsi="Times New Roman" w:cs="Times New Roman"/>
          <w:color w:val="000000" w:themeColor="text1"/>
          <w:sz w:val="32"/>
          <w:szCs w:val="32"/>
        </w:rPr>
        <w:t>和现场评估，确定本省</w:t>
      </w:r>
      <w:r>
        <w:rPr>
          <w:rFonts w:ascii="Times New Roman" w:eastAsia="仿宋_GB2312" w:hAnsi="Times New Roman" w:cs="Times New Roman" w:hint="eastAsia"/>
          <w:color w:val="000000" w:themeColor="text1"/>
          <w:sz w:val="32"/>
          <w:szCs w:val="32"/>
        </w:rPr>
        <w:t>份</w:t>
      </w:r>
      <w:r>
        <w:rPr>
          <w:rFonts w:ascii="Times New Roman" w:eastAsia="仿宋_GB2312" w:hAnsi="Times New Roman" w:cs="Times New Roman"/>
          <w:color w:val="000000" w:themeColor="text1"/>
          <w:sz w:val="32"/>
          <w:szCs w:val="32"/>
        </w:rPr>
        <w:t>推荐名单</w:t>
      </w:r>
      <w:r>
        <w:rPr>
          <w:rFonts w:ascii="Times New Roman" w:eastAsia="仿宋_GB2312" w:hAnsi="Times New Roman" w:cs="Times New Roman" w:hint="eastAsia"/>
          <w:color w:val="000000" w:themeColor="text1"/>
          <w:sz w:val="32"/>
          <w:szCs w:val="32"/>
        </w:rPr>
        <w:t>并经公示</w:t>
      </w:r>
      <w:r>
        <w:rPr>
          <w:rFonts w:ascii="Times New Roman" w:eastAsia="仿宋_GB2312" w:hAnsi="Times New Roman" w:cs="Times New Roman" w:hint="eastAsia"/>
          <w:color w:val="000000" w:themeColor="text1"/>
          <w:sz w:val="32"/>
          <w:szCs w:val="32"/>
        </w:rPr>
        <w:t>5</w:t>
      </w:r>
      <w:r>
        <w:rPr>
          <w:rFonts w:ascii="Times New Roman" w:eastAsia="仿宋_GB2312" w:hAnsi="Times New Roman" w:cs="Times New Roman" w:hint="eastAsia"/>
          <w:color w:val="000000" w:themeColor="text1"/>
          <w:sz w:val="32"/>
          <w:szCs w:val="32"/>
        </w:rPr>
        <w:t>天后，报送至教育部</w:t>
      </w:r>
      <w:r>
        <w:rPr>
          <w:rFonts w:ascii="Times New Roman" w:eastAsia="仿宋_GB2312" w:hAnsi="Times New Roman" w:cs="Times New Roman"/>
          <w:color w:val="000000" w:themeColor="text1"/>
          <w:sz w:val="32"/>
          <w:szCs w:val="32"/>
        </w:rPr>
        <w:t>。</w:t>
      </w:r>
      <w:r>
        <w:rPr>
          <w:rFonts w:ascii="Times New Roman" w:eastAsia="仿宋_GB2312" w:hAnsi="Times New Roman" w:cs="Times New Roman" w:hint="eastAsia"/>
          <w:color w:val="000000" w:themeColor="text1"/>
          <w:sz w:val="32"/>
          <w:szCs w:val="32"/>
        </w:rPr>
        <w:t>各省份</w:t>
      </w:r>
      <w:r>
        <w:rPr>
          <w:rFonts w:ascii="Times New Roman" w:eastAsia="仿宋_GB2312" w:hAnsi="Times New Roman" w:cs="Times New Roman"/>
          <w:color w:val="000000" w:themeColor="text1"/>
          <w:sz w:val="32"/>
          <w:szCs w:val="32"/>
        </w:rPr>
        <w:t>推荐</w:t>
      </w:r>
      <w:r>
        <w:rPr>
          <w:rFonts w:ascii="仿宋_GB2312" w:eastAsia="仿宋_GB2312" w:hAnsi="仿宋_GB2312" w:cs="仿宋_GB2312" w:hint="eastAsia"/>
          <w:sz w:val="32"/>
          <w:szCs w:val="32"/>
        </w:rPr>
        <w:t>美育类学校</w:t>
      </w:r>
      <w:r>
        <w:rPr>
          <w:rFonts w:ascii="Times New Roman" w:eastAsia="仿宋_GB2312" w:hAnsi="Times New Roman" w:cs="Times New Roman" w:hint="eastAsia"/>
          <w:color w:val="000000" w:themeColor="text1"/>
          <w:sz w:val="32"/>
          <w:szCs w:val="32"/>
        </w:rPr>
        <w:t>总量以</w:t>
      </w:r>
      <w:r>
        <w:rPr>
          <w:rFonts w:ascii="Times New Roman" w:eastAsia="仿宋_GB2312" w:hAnsi="Times New Roman" w:cs="Times New Roman" w:hint="eastAsia"/>
          <w:color w:val="000000" w:themeColor="text1"/>
          <w:sz w:val="32"/>
          <w:szCs w:val="32"/>
        </w:rPr>
        <w:t>160</w:t>
      </w:r>
      <w:r>
        <w:rPr>
          <w:rFonts w:ascii="Times New Roman" w:eastAsia="仿宋_GB2312" w:hAnsi="Times New Roman" w:cs="Times New Roman"/>
          <w:color w:val="000000" w:themeColor="text1"/>
          <w:sz w:val="32"/>
          <w:szCs w:val="32"/>
        </w:rPr>
        <w:t>个</w:t>
      </w:r>
      <w:r>
        <w:rPr>
          <w:rFonts w:ascii="Times New Roman" w:eastAsia="仿宋_GB2312" w:hAnsi="Times New Roman" w:cs="Times New Roman" w:hint="eastAsia"/>
          <w:color w:val="000000" w:themeColor="text1"/>
          <w:sz w:val="32"/>
          <w:szCs w:val="32"/>
        </w:rPr>
        <w:t>为基准，学校数超过</w:t>
      </w:r>
      <w:r>
        <w:rPr>
          <w:rFonts w:ascii="Times New Roman" w:eastAsia="仿宋_GB2312" w:hAnsi="Times New Roman" w:cs="Times New Roman" w:hint="eastAsia"/>
          <w:color w:val="000000" w:themeColor="text1"/>
          <w:sz w:val="32"/>
          <w:szCs w:val="32"/>
        </w:rPr>
        <w:t>8000</w:t>
      </w:r>
      <w:r>
        <w:rPr>
          <w:rFonts w:ascii="Times New Roman" w:eastAsia="仿宋_GB2312" w:hAnsi="Times New Roman" w:cs="Times New Roman" w:hint="eastAsia"/>
          <w:color w:val="000000" w:themeColor="text1"/>
          <w:sz w:val="32"/>
          <w:szCs w:val="32"/>
        </w:rPr>
        <w:t>所的省份可上浮</w:t>
      </w:r>
      <w:r>
        <w:rPr>
          <w:rFonts w:ascii="Times New Roman" w:eastAsia="仿宋_GB2312" w:hAnsi="Times New Roman" w:cs="Times New Roman" w:hint="eastAsia"/>
          <w:color w:val="000000" w:themeColor="text1"/>
          <w:sz w:val="32"/>
          <w:szCs w:val="32"/>
        </w:rPr>
        <w:t>20%</w:t>
      </w:r>
      <w:r>
        <w:rPr>
          <w:rFonts w:ascii="Times New Roman" w:eastAsia="仿宋_GB2312" w:hAnsi="Times New Roman" w:cs="Times New Roman" w:hint="eastAsia"/>
          <w:color w:val="000000" w:themeColor="text1"/>
          <w:sz w:val="32"/>
          <w:szCs w:val="32"/>
        </w:rPr>
        <w:t>，不足</w:t>
      </w:r>
      <w:r>
        <w:rPr>
          <w:rFonts w:ascii="Times New Roman" w:eastAsia="仿宋_GB2312" w:hAnsi="Times New Roman" w:cs="Times New Roman" w:hint="eastAsia"/>
          <w:color w:val="000000" w:themeColor="text1"/>
          <w:sz w:val="32"/>
          <w:szCs w:val="32"/>
        </w:rPr>
        <w:t>3000</w:t>
      </w:r>
      <w:r>
        <w:rPr>
          <w:rFonts w:ascii="Times New Roman" w:eastAsia="仿宋_GB2312" w:hAnsi="Times New Roman" w:cs="Times New Roman" w:hint="eastAsia"/>
          <w:color w:val="000000" w:themeColor="text1"/>
          <w:sz w:val="32"/>
          <w:szCs w:val="32"/>
        </w:rPr>
        <w:t>所的省份可下浮</w:t>
      </w:r>
      <w:r>
        <w:rPr>
          <w:rFonts w:ascii="Times New Roman" w:eastAsia="仿宋_GB2312" w:hAnsi="Times New Roman" w:cs="Times New Roman" w:hint="eastAsia"/>
          <w:color w:val="000000" w:themeColor="text1"/>
          <w:sz w:val="32"/>
          <w:szCs w:val="32"/>
        </w:rPr>
        <w:t>10%</w:t>
      </w:r>
      <w:r>
        <w:rPr>
          <w:rFonts w:ascii="Times New Roman" w:eastAsia="仿宋_GB2312" w:hAnsi="Times New Roman" w:cs="Times New Roman" w:hint="eastAsia"/>
          <w:color w:val="000000" w:themeColor="text1"/>
          <w:sz w:val="32"/>
          <w:szCs w:val="32"/>
        </w:rPr>
        <w:t>。各省份推荐</w:t>
      </w:r>
      <w:r>
        <w:rPr>
          <w:rFonts w:ascii="仿宋_GB2312" w:eastAsia="仿宋_GB2312" w:hAnsi="仿宋_GB2312" w:cs="仿宋_GB2312" w:hint="eastAsia"/>
          <w:sz w:val="32"/>
          <w:szCs w:val="32"/>
        </w:rPr>
        <w:t>美育类学校</w:t>
      </w:r>
      <w:r>
        <w:rPr>
          <w:rFonts w:ascii="Times New Roman" w:eastAsia="仿宋_GB2312" w:hAnsi="Times New Roman" w:cs="Times New Roman" w:hint="eastAsia"/>
          <w:color w:val="000000" w:themeColor="text1"/>
          <w:sz w:val="32"/>
          <w:szCs w:val="32"/>
        </w:rPr>
        <w:t>，高校艺术团不超过省域内高校数的</w:t>
      </w:r>
      <w:r>
        <w:rPr>
          <w:rFonts w:ascii="Times New Roman" w:eastAsia="仿宋_GB2312" w:hAnsi="Times New Roman" w:cs="Times New Roman" w:hint="eastAsia"/>
          <w:color w:val="000000" w:themeColor="text1"/>
          <w:sz w:val="32"/>
          <w:szCs w:val="32"/>
        </w:rPr>
        <w:t>15%</w:t>
      </w:r>
      <w:r>
        <w:rPr>
          <w:rFonts w:ascii="Times New Roman" w:eastAsia="仿宋_GB2312" w:hAnsi="Times New Roman" w:cs="Times New Roman" w:hint="eastAsia"/>
          <w:color w:val="000000" w:themeColor="text1"/>
          <w:sz w:val="32"/>
          <w:szCs w:val="32"/>
        </w:rPr>
        <w:t>，</w:t>
      </w:r>
      <w:r>
        <w:rPr>
          <w:rFonts w:ascii="Times New Roman" w:eastAsia="仿宋_GB2312" w:hAnsi="Times New Roman" w:cs="Times New Roman"/>
          <w:color w:val="000000" w:themeColor="text1"/>
          <w:sz w:val="32"/>
          <w:szCs w:val="32"/>
        </w:rPr>
        <w:t>综合</w:t>
      </w:r>
      <w:r>
        <w:rPr>
          <w:rFonts w:ascii="Times New Roman" w:eastAsia="仿宋_GB2312" w:hAnsi="Times New Roman" w:cs="Times New Roman" w:hint="eastAsia"/>
          <w:color w:val="000000" w:themeColor="text1"/>
          <w:sz w:val="32"/>
          <w:szCs w:val="32"/>
        </w:rPr>
        <w:t>艺术团</w:t>
      </w:r>
      <w:r>
        <w:rPr>
          <w:rFonts w:ascii="Times New Roman" w:eastAsia="仿宋_GB2312" w:hAnsi="Times New Roman" w:cs="Times New Roman"/>
          <w:color w:val="000000" w:themeColor="text1"/>
          <w:sz w:val="32"/>
          <w:szCs w:val="32"/>
        </w:rPr>
        <w:t>不超过报送总数的</w:t>
      </w:r>
      <w:r>
        <w:rPr>
          <w:rFonts w:ascii="Times New Roman" w:eastAsia="仿宋_GB2312" w:hAnsi="Times New Roman" w:cs="Times New Roman" w:hint="eastAsia"/>
          <w:color w:val="000000" w:themeColor="text1"/>
          <w:sz w:val="32"/>
          <w:szCs w:val="32"/>
        </w:rPr>
        <w:t>2</w:t>
      </w:r>
      <w:r>
        <w:rPr>
          <w:rFonts w:ascii="Times New Roman" w:eastAsia="仿宋_GB2312" w:hAnsi="Times New Roman" w:cs="Times New Roman"/>
          <w:color w:val="000000" w:themeColor="text1"/>
          <w:sz w:val="32"/>
          <w:szCs w:val="32"/>
        </w:rPr>
        <w:t>0%</w:t>
      </w:r>
      <w:r>
        <w:rPr>
          <w:rFonts w:ascii="Times New Roman" w:eastAsia="仿宋_GB2312" w:hAnsi="Times New Roman" w:cs="Times New Roman" w:hint="eastAsia"/>
          <w:color w:val="000000" w:themeColor="text1"/>
          <w:sz w:val="32"/>
          <w:szCs w:val="32"/>
        </w:rPr>
        <w:t>，专业艺术团</w:t>
      </w:r>
      <w:r>
        <w:rPr>
          <w:rFonts w:ascii="Times New Roman" w:eastAsia="仿宋_GB2312" w:hAnsi="Times New Roman" w:cs="Times New Roman"/>
          <w:color w:val="000000" w:themeColor="text1"/>
          <w:sz w:val="32"/>
          <w:szCs w:val="32"/>
        </w:rPr>
        <w:t>不超过报送总数的</w:t>
      </w:r>
      <w:r>
        <w:rPr>
          <w:rFonts w:ascii="Times New Roman" w:eastAsia="仿宋_GB2312" w:hAnsi="Times New Roman" w:cs="Times New Roman" w:hint="eastAsia"/>
          <w:color w:val="000000" w:themeColor="text1"/>
          <w:sz w:val="32"/>
          <w:szCs w:val="32"/>
        </w:rPr>
        <w:t>1</w:t>
      </w:r>
      <w:r>
        <w:rPr>
          <w:rFonts w:ascii="Times New Roman" w:eastAsia="仿宋_GB2312" w:hAnsi="Times New Roman" w:cs="Times New Roman"/>
          <w:color w:val="000000" w:themeColor="text1"/>
          <w:sz w:val="32"/>
          <w:szCs w:val="32"/>
        </w:rPr>
        <w:t>0%</w:t>
      </w:r>
      <w:r>
        <w:rPr>
          <w:rFonts w:ascii="Times New Roman" w:eastAsia="仿宋_GB2312" w:hAnsi="Times New Roman" w:cs="Times New Roman" w:hint="eastAsia"/>
          <w:color w:val="000000" w:themeColor="text1"/>
          <w:sz w:val="32"/>
          <w:szCs w:val="32"/>
        </w:rPr>
        <w:t>。</w:t>
      </w:r>
    </w:p>
    <w:p w:rsidR="0069732D" w:rsidRDefault="00B46F9A">
      <w:pPr>
        <w:overflowPunct w:val="0"/>
        <w:snapToGrid w:val="0"/>
        <w:spacing w:line="540" w:lineRule="exact"/>
        <w:ind w:firstLineChars="200" w:firstLine="640"/>
        <w:rPr>
          <w:rFonts w:ascii="Times New Roman" w:eastAsia="仿宋_GB2312" w:hAnsi="Times New Roman" w:cs="Times New Roman"/>
          <w:color w:val="000000" w:themeColor="text1"/>
          <w:sz w:val="32"/>
          <w:szCs w:val="32"/>
        </w:rPr>
      </w:pPr>
      <w:r>
        <w:rPr>
          <w:rFonts w:ascii="楷体_GB2312" w:eastAsia="楷体_GB2312" w:hAnsi="楷体_GB2312" w:cs="楷体_GB2312" w:hint="eastAsia"/>
          <w:color w:val="000000" w:themeColor="text1"/>
          <w:sz w:val="32"/>
          <w:szCs w:val="32"/>
        </w:rPr>
        <w:t>（三）遴选创建。</w:t>
      </w:r>
      <w:r>
        <w:rPr>
          <w:rFonts w:ascii="Times New Roman" w:eastAsia="仿宋_GB2312" w:hAnsi="Times New Roman" w:cs="Times New Roman"/>
          <w:color w:val="000000" w:themeColor="text1"/>
          <w:sz w:val="32"/>
          <w:szCs w:val="32"/>
        </w:rPr>
        <w:t>教育部根据各省</w:t>
      </w:r>
      <w:r>
        <w:rPr>
          <w:rFonts w:ascii="Times New Roman" w:eastAsia="仿宋_GB2312" w:hAnsi="Times New Roman" w:cs="Times New Roman" w:hint="eastAsia"/>
          <w:color w:val="000000" w:themeColor="text1"/>
          <w:sz w:val="32"/>
          <w:szCs w:val="32"/>
        </w:rPr>
        <w:t>份</w:t>
      </w:r>
      <w:r>
        <w:rPr>
          <w:rFonts w:ascii="Times New Roman" w:eastAsia="仿宋_GB2312" w:hAnsi="Times New Roman" w:cs="Times New Roman"/>
          <w:color w:val="000000" w:themeColor="text1"/>
          <w:sz w:val="32"/>
          <w:szCs w:val="32"/>
        </w:rPr>
        <w:t>推荐情况</w:t>
      </w:r>
      <w:r>
        <w:rPr>
          <w:rFonts w:ascii="Times New Roman" w:eastAsia="仿宋_GB2312" w:hAnsi="Times New Roman" w:cs="Times New Roman"/>
          <w:color w:val="000000" w:themeColor="text1"/>
          <w:sz w:val="32"/>
          <w:szCs w:val="32"/>
        </w:rPr>
        <w:t>统筹工作需</w:t>
      </w:r>
      <w:r>
        <w:rPr>
          <w:rFonts w:ascii="Times New Roman" w:eastAsia="仿宋_GB2312" w:hAnsi="Times New Roman" w:cs="Times New Roman" w:hint="eastAsia"/>
          <w:color w:val="000000" w:themeColor="text1"/>
          <w:sz w:val="32"/>
          <w:szCs w:val="32"/>
        </w:rPr>
        <w:t>要</w:t>
      </w:r>
      <w:r>
        <w:rPr>
          <w:rFonts w:ascii="Times New Roman" w:eastAsia="仿宋_GB2312" w:hAnsi="Times New Roman" w:cs="Times New Roman"/>
          <w:color w:val="000000" w:themeColor="text1"/>
          <w:sz w:val="32"/>
          <w:szCs w:val="32"/>
        </w:rPr>
        <w:t>和</w:t>
      </w:r>
      <w:r>
        <w:rPr>
          <w:rFonts w:ascii="Times New Roman" w:eastAsia="仿宋_GB2312" w:hAnsi="Times New Roman" w:cs="Times New Roman" w:hint="eastAsia"/>
          <w:color w:val="000000" w:themeColor="text1"/>
          <w:sz w:val="32"/>
          <w:szCs w:val="32"/>
        </w:rPr>
        <w:t>艺术团</w:t>
      </w:r>
      <w:r>
        <w:rPr>
          <w:rFonts w:ascii="Times New Roman" w:eastAsia="仿宋_GB2312" w:hAnsi="Times New Roman" w:cs="Times New Roman"/>
          <w:color w:val="000000" w:themeColor="text1"/>
          <w:sz w:val="32"/>
          <w:szCs w:val="32"/>
        </w:rPr>
        <w:t>建设布局等，组织遴选</w:t>
      </w:r>
      <w:r>
        <w:rPr>
          <w:rFonts w:ascii="Times New Roman" w:eastAsia="仿宋_GB2312" w:hAnsi="Times New Roman" w:cs="Times New Roman" w:hint="eastAsia"/>
          <w:color w:val="000000" w:themeColor="text1"/>
          <w:sz w:val="32"/>
          <w:szCs w:val="32"/>
        </w:rPr>
        <w:t>并</w:t>
      </w:r>
      <w:r>
        <w:rPr>
          <w:rFonts w:ascii="Times New Roman" w:eastAsia="仿宋_GB2312" w:hAnsi="Times New Roman" w:cs="Times New Roman"/>
          <w:color w:val="000000" w:themeColor="text1"/>
          <w:sz w:val="32"/>
          <w:szCs w:val="32"/>
        </w:rPr>
        <w:t>提出拟入选名单，经</w:t>
      </w:r>
      <w:r>
        <w:rPr>
          <w:rFonts w:ascii="Times New Roman" w:eastAsia="仿宋_GB2312" w:hAnsi="Times New Roman" w:cs="Times New Roman"/>
          <w:color w:val="000000" w:themeColor="text1"/>
          <w:sz w:val="32"/>
          <w:szCs w:val="32"/>
        </w:rPr>
        <w:lastRenderedPageBreak/>
        <w:t>公示后，认定并公布</w:t>
      </w:r>
      <w:r>
        <w:rPr>
          <w:rFonts w:ascii="仿宋_GB2312" w:eastAsia="仿宋_GB2312" w:hAnsi="仿宋_GB2312" w:cs="仿宋_GB2312" w:hint="eastAsia"/>
          <w:sz w:val="32"/>
          <w:szCs w:val="32"/>
        </w:rPr>
        <w:t>美育类学校</w:t>
      </w:r>
      <w:r>
        <w:rPr>
          <w:rFonts w:ascii="Times New Roman" w:eastAsia="仿宋_GB2312" w:hAnsi="Times New Roman" w:cs="Times New Roman"/>
          <w:color w:val="000000" w:themeColor="text1"/>
          <w:sz w:val="32"/>
          <w:szCs w:val="32"/>
        </w:rPr>
        <w:t>建设名单。</w:t>
      </w:r>
    </w:p>
    <w:p w:rsidR="0069732D" w:rsidRDefault="00B46F9A">
      <w:pPr>
        <w:overflowPunct w:val="0"/>
        <w:snapToGrid w:val="0"/>
        <w:spacing w:line="540" w:lineRule="exact"/>
        <w:ind w:firstLineChars="200" w:firstLine="640"/>
        <w:rPr>
          <w:rFonts w:ascii="Times New Roman" w:eastAsia="黑体" w:hAnsi="Times New Roman" w:cs="Times New Roman"/>
          <w:color w:val="000000" w:themeColor="text1"/>
          <w:sz w:val="32"/>
          <w:szCs w:val="32"/>
        </w:rPr>
      </w:pPr>
      <w:r>
        <w:rPr>
          <w:rFonts w:ascii="Times New Roman" w:eastAsia="黑体" w:hAnsi="Times New Roman" w:cs="Times New Roman" w:hint="eastAsia"/>
          <w:color w:val="000000" w:themeColor="text1"/>
          <w:sz w:val="32"/>
          <w:szCs w:val="32"/>
        </w:rPr>
        <w:t>六、</w:t>
      </w:r>
      <w:r>
        <w:rPr>
          <w:rFonts w:ascii="Times New Roman" w:eastAsia="黑体" w:hAnsi="Times New Roman" w:cs="Times New Roman"/>
          <w:color w:val="000000" w:themeColor="text1"/>
          <w:sz w:val="32"/>
          <w:szCs w:val="32"/>
        </w:rPr>
        <w:t>组织管理</w:t>
      </w:r>
    </w:p>
    <w:p w:rsidR="0069732D" w:rsidRDefault="00B46F9A">
      <w:pPr>
        <w:overflowPunct w:val="0"/>
        <w:snapToGrid w:val="0"/>
        <w:spacing w:line="540" w:lineRule="exact"/>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省</w:t>
      </w:r>
      <w:r>
        <w:rPr>
          <w:rFonts w:ascii="Times New Roman" w:eastAsia="仿宋_GB2312" w:hAnsi="Times New Roman" w:cs="Times New Roman" w:hint="eastAsia"/>
          <w:sz w:val="32"/>
          <w:szCs w:val="32"/>
        </w:rPr>
        <w:t>级</w:t>
      </w:r>
      <w:r>
        <w:rPr>
          <w:rFonts w:ascii="Times New Roman" w:eastAsia="仿宋_GB2312" w:hAnsi="Times New Roman" w:cs="Times New Roman"/>
          <w:sz w:val="32"/>
          <w:szCs w:val="32"/>
        </w:rPr>
        <w:t>教育行政部门</w:t>
      </w:r>
      <w:r>
        <w:rPr>
          <w:rFonts w:ascii="Times New Roman" w:eastAsia="仿宋_GB2312" w:hAnsi="Times New Roman" w:cs="Times New Roman"/>
          <w:color w:val="000000" w:themeColor="text1"/>
          <w:sz w:val="32"/>
          <w:szCs w:val="32"/>
        </w:rPr>
        <w:t>组织开展好本地美育类学校的遴选与创建工作</w:t>
      </w:r>
      <w:r>
        <w:rPr>
          <w:rFonts w:ascii="Times New Roman" w:eastAsia="仿宋_GB2312" w:hAnsi="Times New Roman" w:cs="Times New Roman" w:hint="eastAsia"/>
          <w:color w:val="000000" w:themeColor="text1"/>
          <w:sz w:val="32"/>
          <w:szCs w:val="32"/>
        </w:rPr>
        <w:t>，</w:t>
      </w:r>
      <w:r>
        <w:rPr>
          <w:rFonts w:ascii="Times New Roman" w:eastAsia="仿宋_GB2312" w:hAnsi="Times New Roman" w:cs="Times New Roman"/>
          <w:color w:val="000000" w:themeColor="text1"/>
          <w:sz w:val="32"/>
          <w:szCs w:val="32"/>
        </w:rPr>
        <w:t>对认定的</w:t>
      </w:r>
      <w:r>
        <w:rPr>
          <w:rFonts w:ascii="Times New Roman" w:eastAsia="仿宋_GB2312" w:hAnsi="Times New Roman" w:cs="Times New Roman"/>
          <w:color w:val="000000" w:themeColor="text1"/>
          <w:sz w:val="32"/>
          <w:szCs w:val="32"/>
        </w:rPr>
        <w:t>美育类学校</w:t>
      </w:r>
      <w:r>
        <w:rPr>
          <w:rFonts w:ascii="Times New Roman" w:eastAsia="仿宋_GB2312" w:hAnsi="Times New Roman" w:cs="Times New Roman"/>
          <w:color w:val="000000" w:themeColor="text1"/>
          <w:sz w:val="32"/>
          <w:szCs w:val="32"/>
        </w:rPr>
        <w:t>加强指导和监管，在经费、课题、平台及政策方面予以支持</w:t>
      </w:r>
      <w:r>
        <w:rPr>
          <w:rFonts w:ascii="Times New Roman" w:eastAsia="仿宋_GB2312" w:hAnsi="Times New Roman" w:cs="Times New Roman" w:hint="eastAsia"/>
          <w:color w:val="000000" w:themeColor="text1"/>
          <w:sz w:val="32"/>
          <w:szCs w:val="32"/>
        </w:rPr>
        <w:t>，</w:t>
      </w:r>
      <w:r>
        <w:rPr>
          <w:rFonts w:ascii="Times New Roman" w:eastAsia="仿宋_GB2312" w:hAnsi="Times New Roman" w:cs="Times New Roman" w:hint="eastAsia"/>
          <w:sz w:val="32"/>
          <w:szCs w:val="32"/>
        </w:rPr>
        <w:t>开展</w:t>
      </w:r>
      <w:r>
        <w:rPr>
          <w:rFonts w:ascii="Times New Roman" w:eastAsia="仿宋_GB2312" w:hAnsi="Times New Roman" w:cs="Times New Roman" w:hint="eastAsia"/>
          <w:sz w:val="32"/>
          <w:szCs w:val="32"/>
        </w:rPr>
        <w:t>年度考</w:t>
      </w:r>
      <w:r>
        <w:rPr>
          <w:rFonts w:ascii="Times New Roman" w:eastAsia="仿宋_GB2312" w:hAnsi="Times New Roman" w:cs="Times New Roman"/>
          <w:sz w:val="32"/>
          <w:szCs w:val="32"/>
        </w:rPr>
        <w:t>核</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实地抽查</w:t>
      </w:r>
      <w:r>
        <w:rPr>
          <w:rFonts w:ascii="Times New Roman" w:eastAsia="仿宋_GB2312" w:hAnsi="Times New Roman" w:cs="Times New Roman"/>
          <w:sz w:val="32"/>
          <w:szCs w:val="32"/>
        </w:rPr>
        <w:t>和</w:t>
      </w:r>
      <w:r>
        <w:rPr>
          <w:rFonts w:ascii="Times New Roman" w:eastAsia="仿宋_GB2312" w:hAnsi="Times New Roman" w:cs="Times New Roman"/>
          <w:sz w:val="32"/>
          <w:szCs w:val="32"/>
        </w:rPr>
        <w:t>动态监测</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不符合标准的可提请教育部取消认定</w:t>
      </w:r>
      <w:r>
        <w:rPr>
          <w:rFonts w:ascii="Times New Roman" w:eastAsia="仿宋_GB2312" w:hAnsi="Times New Roman" w:cs="Times New Roman" w:hint="eastAsia"/>
          <w:color w:val="000000" w:themeColor="text1"/>
          <w:sz w:val="32"/>
          <w:szCs w:val="32"/>
        </w:rPr>
        <w:t>。各地</w:t>
      </w:r>
      <w:r>
        <w:rPr>
          <w:rFonts w:ascii="仿宋_GB2312" w:eastAsia="仿宋_GB2312" w:hAnsi="仿宋_GB2312" w:cs="仿宋_GB2312" w:hint="eastAsia"/>
          <w:sz w:val="32"/>
          <w:szCs w:val="32"/>
        </w:rPr>
        <w:t>美育类学校</w:t>
      </w:r>
      <w:r>
        <w:rPr>
          <w:rFonts w:ascii="Times New Roman" w:eastAsia="仿宋_GB2312" w:hAnsi="Times New Roman" w:cs="Times New Roman" w:hint="eastAsia"/>
          <w:color w:val="000000" w:themeColor="text1"/>
          <w:sz w:val="32"/>
          <w:szCs w:val="32"/>
        </w:rPr>
        <w:t>建设情况将作为后续名额分配的重要参考</w:t>
      </w:r>
      <w:r>
        <w:rPr>
          <w:rFonts w:ascii="Times New Roman" w:eastAsia="仿宋_GB2312" w:hAnsi="Times New Roman" w:cs="Times New Roman"/>
          <w:color w:val="000000" w:themeColor="text1"/>
          <w:sz w:val="32"/>
          <w:szCs w:val="32"/>
        </w:rPr>
        <w:t>。</w:t>
      </w:r>
      <w:r>
        <w:rPr>
          <w:rFonts w:ascii="Times New Roman" w:eastAsia="仿宋_GB2312" w:hAnsi="Times New Roman" w:cs="Times New Roman"/>
          <w:color w:val="000000" w:themeColor="text1"/>
          <w:sz w:val="32"/>
          <w:szCs w:val="32"/>
        </w:rPr>
        <w:t>严禁组织</w:t>
      </w:r>
      <w:r>
        <w:rPr>
          <w:rFonts w:ascii="Times New Roman" w:eastAsia="仿宋_GB2312" w:hAnsi="Times New Roman" w:cs="Times New Roman" w:hint="eastAsia"/>
          <w:color w:val="000000" w:themeColor="text1"/>
          <w:sz w:val="32"/>
          <w:szCs w:val="32"/>
        </w:rPr>
        <w:t>中小学生</w:t>
      </w:r>
      <w:r>
        <w:rPr>
          <w:rFonts w:ascii="Times New Roman" w:eastAsia="仿宋_GB2312" w:hAnsi="Times New Roman" w:cs="Times New Roman"/>
          <w:color w:val="000000" w:themeColor="text1"/>
          <w:sz w:val="32"/>
          <w:szCs w:val="32"/>
        </w:rPr>
        <w:t>参与商业性艺术活动或庆典活动；不得组织</w:t>
      </w:r>
      <w:r>
        <w:rPr>
          <w:rFonts w:ascii="Times New Roman" w:eastAsia="仿宋_GB2312" w:hAnsi="Times New Roman" w:cs="Times New Roman" w:hint="eastAsia"/>
          <w:color w:val="000000" w:themeColor="text1"/>
          <w:sz w:val="32"/>
          <w:szCs w:val="32"/>
        </w:rPr>
        <w:t>艺术团</w:t>
      </w:r>
      <w:r>
        <w:rPr>
          <w:rFonts w:ascii="Times New Roman" w:eastAsia="仿宋_GB2312" w:hAnsi="Times New Roman" w:cs="Times New Roman"/>
          <w:color w:val="000000" w:themeColor="text1"/>
          <w:sz w:val="32"/>
          <w:szCs w:val="32"/>
        </w:rPr>
        <w:t>参加企业、媒体或其他社会团体举办的有收费营利行为的艺术竞赛等活动。</w:t>
      </w:r>
      <w:r>
        <w:rPr>
          <w:rFonts w:ascii="Times New Roman" w:eastAsia="仿宋_GB2312" w:hAnsi="Times New Roman" w:cs="Times New Roman"/>
          <w:sz w:val="32"/>
          <w:szCs w:val="32"/>
        </w:rPr>
        <w:t>教育部</w:t>
      </w:r>
      <w:r>
        <w:rPr>
          <w:rFonts w:ascii="Times New Roman" w:eastAsia="仿宋_GB2312" w:hAnsi="Times New Roman" w:cs="Times New Roman" w:hint="eastAsia"/>
          <w:sz w:val="32"/>
          <w:szCs w:val="32"/>
        </w:rPr>
        <w:t>根据</w:t>
      </w:r>
      <w:r>
        <w:rPr>
          <w:rFonts w:ascii="仿宋_GB2312" w:eastAsia="仿宋_GB2312" w:hAnsi="仿宋_GB2312" w:cs="仿宋_GB2312" w:hint="eastAsia"/>
          <w:sz w:val="32"/>
          <w:szCs w:val="32"/>
        </w:rPr>
        <w:t>美育类学校</w:t>
      </w:r>
      <w:r>
        <w:rPr>
          <w:rFonts w:ascii="Times New Roman" w:eastAsia="仿宋_GB2312" w:hAnsi="Times New Roman" w:cs="Times New Roman" w:hint="eastAsia"/>
          <w:sz w:val="32"/>
          <w:szCs w:val="32"/>
        </w:rPr>
        <w:t>建设情况</w:t>
      </w:r>
      <w:r>
        <w:rPr>
          <w:rFonts w:ascii="Times New Roman" w:eastAsia="仿宋_GB2312" w:hAnsi="Times New Roman" w:cs="Times New Roman"/>
          <w:sz w:val="32"/>
          <w:szCs w:val="32"/>
        </w:rPr>
        <w:t>予以支持</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并适时</w:t>
      </w:r>
      <w:r>
        <w:rPr>
          <w:rFonts w:ascii="Times New Roman" w:eastAsia="仿宋_GB2312" w:hAnsi="Times New Roman" w:cs="Times New Roman"/>
          <w:sz w:val="32"/>
          <w:szCs w:val="32"/>
        </w:rPr>
        <w:t>组织专家对</w:t>
      </w:r>
      <w:r>
        <w:rPr>
          <w:rFonts w:ascii="Times New Roman" w:eastAsia="仿宋_GB2312" w:hAnsi="Times New Roman" w:cs="Times New Roman" w:hint="eastAsia"/>
          <w:sz w:val="32"/>
          <w:szCs w:val="32"/>
        </w:rPr>
        <w:t>认定</w:t>
      </w:r>
      <w:r>
        <w:rPr>
          <w:rFonts w:ascii="Times New Roman" w:eastAsia="仿宋_GB2312" w:hAnsi="Times New Roman" w:cs="Times New Roman"/>
          <w:sz w:val="32"/>
          <w:szCs w:val="32"/>
        </w:rPr>
        <w:t>的</w:t>
      </w:r>
      <w:r>
        <w:rPr>
          <w:rFonts w:ascii="仿宋_GB2312" w:eastAsia="仿宋_GB2312" w:hAnsi="仿宋_GB2312" w:cs="仿宋_GB2312" w:hint="eastAsia"/>
          <w:sz w:val="32"/>
          <w:szCs w:val="32"/>
        </w:rPr>
        <w:t>美育类学校</w:t>
      </w:r>
      <w:r>
        <w:rPr>
          <w:rFonts w:ascii="Times New Roman" w:eastAsia="仿宋_GB2312" w:hAnsi="Times New Roman" w:cs="Times New Roman"/>
          <w:sz w:val="32"/>
          <w:szCs w:val="32"/>
        </w:rPr>
        <w:t>进行</w:t>
      </w:r>
      <w:r>
        <w:rPr>
          <w:rFonts w:ascii="Times New Roman" w:eastAsia="仿宋_GB2312" w:hAnsi="Times New Roman" w:cs="Times New Roman" w:hint="eastAsia"/>
          <w:sz w:val="32"/>
          <w:szCs w:val="32"/>
        </w:rPr>
        <w:t>质量监测</w:t>
      </w:r>
      <w:r>
        <w:rPr>
          <w:rFonts w:ascii="Times New Roman" w:eastAsia="仿宋_GB2312" w:hAnsi="Times New Roman" w:cs="Times New Roman"/>
          <w:sz w:val="32"/>
          <w:szCs w:val="32"/>
        </w:rPr>
        <w:t>，</w:t>
      </w:r>
      <w:r>
        <w:rPr>
          <w:rFonts w:ascii="Times New Roman" w:eastAsia="仿宋_GB2312" w:hAnsi="Times New Roman" w:cs="Times New Roman" w:hint="eastAsia"/>
          <w:sz w:val="32"/>
          <w:szCs w:val="32"/>
        </w:rPr>
        <w:t>对不符合标准的责令</w:t>
      </w:r>
      <w:r>
        <w:rPr>
          <w:rFonts w:ascii="Times New Roman" w:eastAsia="仿宋_GB2312" w:hAnsi="Times New Roman" w:cs="Times New Roman" w:hint="eastAsia"/>
          <w:sz w:val="32"/>
          <w:szCs w:val="32"/>
        </w:rPr>
        <w:t>限期整改，</w:t>
      </w:r>
      <w:r>
        <w:rPr>
          <w:rFonts w:ascii="Times New Roman" w:eastAsia="仿宋_GB2312" w:hAnsi="Times New Roman" w:cs="Times New Roman" w:hint="eastAsia"/>
          <w:sz w:val="32"/>
          <w:szCs w:val="32"/>
        </w:rPr>
        <w:t>整改不达标的将</w:t>
      </w:r>
      <w:r>
        <w:rPr>
          <w:rFonts w:ascii="Times New Roman" w:eastAsia="仿宋_GB2312" w:hAnsi="Times New Roman" w:cs="Times New Roman"/>
          <w:sz w:val="32"/>
          <w:szCs w:val="32"/>
        </w:rPr>
        <w:t>取消</w:t>
      </w:r>
      <w:r>
        <w:rPr>
          <w:rFonts w:ascii="Times New Roman" w:eastAsia="仿宋_GB2312" w:hAnsi="Times New Roman" w:cs="Times New Roman" w:hint="eastAsia"/>
          <w:sz w:val="32"/>
          <w:szCs w:val="32"/>
        </w:rPr>
        <w:t>资格</w:t>
      </w:r>
      <w:r>
        <w:rPr>
          <w:rFonts w:ascii="Times New Roman" w:eastAsia="仿宋_GB2312" w:hAnsi="Times New Roman" w:cs="Times New Roman"/>
          <w:sz w:val="32"/>
          <w:szCs w:val="32"/>
        </w:rPr>
        <w:t>。</w:t>
      </w:r>
    </w:p>
    <w:p w:rsidR="0069732D" w:rsidRDefault="0069732D">
      <w:pPr>
        <w:spacing w:line="580" w:lineRule="exact"/>
        <w:ind w:firstLineChars="200" w:firstLine="640"/>
        <w:rPr>
          <w:rFonts w:ascii="Times New Roman" w:eastAsia="仿宋_GB2312" w:hAnsi="Times New Roman" w:cs="Times New Roman"/>
          <w:color w:val="000000" w:themeColor="text1"/>
          <w:sz w:val="32"/>
          <w:szCs w:val="32"/>
        </w:rPr>
      </w:pPr>
    </w:p>
    <w:p w:rsidR="0069732D" w:rsidRDefault="0069732D">
      <w:pPr>
        <w:pStyle w:val="a6"/>
        <w:widowControl/>
        <w:spacing w:beforeAutospacing="0" w:afterAutospacing="0" w:line="560" w:lineRule="exact"/>
        <w:jc w:val="both"/>
        <w:rPr>
          <w:rFonts w:ascii="Times New Roman" w:eastAsia="仿宋_GB2312" w:hAnsi="Times New Roman"/>
          <w:color w:val="000000" w:themeColor="text1"/>
          <w:kern w:val="2"/>
          <w:sz w:val="32"/>
          <w:szCs w:val="32"/>
        </w:rPr>
      </w:pPr>
    </w:p>
    <w:p w:rsidR="0069732D" w:rsidRDefault="0069732D">
      <w:pPr>
        <w:pStyle w:val="a6"/>
        <w:widowControl/>
        <w:spacing w:beforeAutospacing="0" w:afterAutospacing="0" w:line="560" w:lineRule="exact"/>
        <w:jc w:val="both"/>
        <w:rPr>
          <w:rFonts w:ascii="Times New Roman" w:eastAsia="仿宋_GB2312" w:hAnsi="Times New Roman"/>
          <w:color w:val="000000" w:themeColor="text1"/>
          <w:kern w:val="2"/>
          <w:sz w:val="32"/>
          <w:szCs w:val="32"/>
        </w:rPr>
      </w:pPr>
    </w:p>
    <w:p w:rsidR="0069732D" w:rsidRDefault="00B46F9A">
      <w:pPr>
        <w:widowControl/>
        <w:jc w:val="left"/>
        <w:rPr>
          <w:rFonts w:ascii="黑体" w:eastAsia="黑体" w:hAnsi="黑体" w:cs="黑体"/>
          <w:sz w:val="32"/>
          <w:szCs w:val="32"/>
        </w:rPr>
      </w:pPr>
      <w:r>
        <w:rPr>
          <w:rFonts w:ascii="黑体" w:eastAsia="黑体" w:hAnsi="黑体" w:cs="黑体" w:hint="eastAsia"/>
          <w:sz w:val="32"/>
          <w:szCs w:val="32"/>
        </w:rPr>
        <w:br w:type="page"/>
      </w:r>
      <w:r>
        <w:rPr>
          <w:rFonts w:ascii="黑体" w:eastAsia="黑体" w:hAnsi="黑体" w:cs="黑体" w:hint="eastAsia"/>
          <w:sz w:val="32"/>
          <w:szCs w:val="32"/>
        </w:rPr>
        <w:lastRenderedPageBreak/>
        <w:t>附</w:t>
      </w:r>
      <w:r>
        <w:rPr>
          <w:rFonts w:ascii="Times New Roman" w:eastAsia="黑体" w:hAnsi="Times New Roman" w:cs="Times New Roman" w:hint="eastAsia"/>
          <w:sz w:val="32"/>
          <w:szCs w:val="32"/>
        </w:rPr>
        <w:t>表</w:t>
      </w:r>
    </w:p>
    <w:p w:rsidR="0069732D" w:rsidRDefault="0069732D">
      <w:pPr>
        <w:spacing w:line="560" w:lineRule="exact"/>
        <w:rPr>
          <w:rFonts w:ascii="黑体" w:eastAsia="黑体" w:hAnsi="黑体" w:cs="黑体"/>
          <w:sz w:val="32"/>
          <w:szCs w:val="32"/>
        </w:rPr>
      </w:pPr>
    </w:p>
    <w:p w:rsidR="0069732D" w:rsidRDefault="00B46F9A">
      <w:pPr>
        <w:spacing w:line="56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示范性学生艺术团建设指标</w:t>
      </w:r>
    </w:p>
    <w:p w:rsidR="0069732D" w:rsidRDefault="0069732D">
      <w:pPr>
        <w:adjustRightInd w:val="0"/>
        <w:snapToGrid w:val="0"/>
        <w:spacing w:line="560" w:lineRule="exact"/>
        <w:jc w:val="center"/>
        <w:rPr>
          <w:rFonts w:ascii="Times New Roman" w:eastAsia="黑体" w:hAnsi="Times New Roman" w:cs="Times New Roman"/>
          <w:b/>
          <w:bCs/>
          <w:color w:val="000000" w:themeColor="text1"/>
          <w:sz w:val="36"/>
          <w:szCs w:val="36"/>
        </w:rPr>
      </w:pPr>
    </w:p>
    <w:tbl>
      <w:tblPr>
        <w:tblW w:w="588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5"/>
        <w:gridCol w:w="1440"/>
        <w:gridCol w:w="7669"/>
      </w:tblGrid>
      <w:tr w:rsidR="0069732D">
        <w:trPr>
          <w:trHeight w:val="629"/>
          <w:jc w:val="center"/>
        </w:trPr>
        <w:tc>
          <w:tcPr>
            <w:tcW w:w="915" w:type="dxa"/>
            <w:vAlign w:val="center"/>
          </w:tcPr>
          <w:p w:rsidR="0069732D" w:rsidRDefault="00B46F9A">
            <w:pPr>
              <w:adjustRightInd w:val="0"/>
              <w:snapToGrid w:val="0"/>
              <w:spacing w:line="360" w:lineRule="exact"/>
              <w:jc w:val="center"/>
              <w:rPr>
                <w:rFonts w:ascii="Times New Roman" w:eastAsia="黑体" w:hAnsi="Times New Roman" w:cs="Times New Roman"/>
                <w:color w:val="000000" w:themeColor="text1"/>
                <w:sz w:val="28"/>
                <w:szCs w:val="28"/>
              </w:rPr>
            </w:pPr>
            <w:r>
              <w:rPr>
                <w:rFonts w:ascii="Times New Roman" w:eastAsia="黑体" w:hAnsi="Times New Roman" w:cs="Times New Roman"/>
                <w:color w:val="000000" w:themeColor="text1"/>
                <w:sz w:val="28"/>
                <w:szCs w:val="28"/>
              </w:rPr>
              <w:t>一级</w:t>
            </w:r>
            <w:r>
              <w:rPr>
                <w:rFonts w:ascii="Times New Roman" w:eastAsia="黑体" w:hAnsi="Times New Roman" w:cs="Times New Roman"/>
                <w:color w:val="000000" w:themeColor="text1"/>
                <w:sz w:val="28"/>
                <w:szCs w:val="28"/>
              </w:rPr>
              <w:t>指标</w:t>
            </w:r>
          </w:p>
        </w:tc>
        <w:tc>
          <w:tcPr>
            <w:tcW w:w="1440" w:type="dxa"/>
            <w:vAlign w:val="center"/>
          </w:tcPr>
          <w:p w:rsidR="0069732D" w:rsidRDefault="00B46F9A">
            <w:pPr>
              <w:adjustRightInd w:val="0"/>
              <w:snapToGrid w:val="0"/>
              <w:spacing w:line="360" w:lineRule="exact"/>
              <w:jc w:val="center"/>
              <w:rPr>
                <w:rFonts w:ascii="Times New Roman" w:eastAsia="黑体" w:hAnsi="Times New Roman" w:cs="Times New Roman"/>
                <w:color w:val="000000" w:themeColor="text1"/>
                <w:sz w:val="28"/>
                <w:szCs w:val="28"/>
              </w:rPr>
            </w:pPr>
            <w:r>
              <w:rPr>
                <w:rFonts w:ascii="Times New Roman" w:eastAsia="黑体" w:hAnsi="Times New Roman" w:cs="Times New Roman"/>
                <w:color w:val="000000" w:themeColor="text1"/>
                <w:sz w:val="28"/>
                <w:szCs w:val="28"/>
              </w:rPr>
              <w:t>二级指标</w:t>
            </w:r>
          </w:p>
        </w:tc>
        <w:tc>
          <w:tcPr>
            <w:tcW w:w="7669" w:type="dxa"/>
            <w:vAlign w:val="center"/>
          </w:tcPr>
          <w:p w:rsidR="0069732D" w:rsidRDefault="00B46F9A">
            <w:pPr>
              <w:adjustRightInd w:val="0"/>
              <w:snapToGrid w:val="0"/>
              <w:spacing w:line="360" w:lineRule="exact"/>
              <w:jc w:val="center"/>
              <w:rPr>
                <w:rFonts w:ascii="Times New Roman" w:eastAsia="黑体" w:hAnsi="Times New Roman" w:cs="Times New Roman"/>
                <w:color w:val="000000" w:themeColor="text1"/>
                <w:sz w:val="28"/>
                <w:szCs w:val="28"/>
              </w:rPr>
            </w:pPr>
            <w:r>
              <w:rPr>
                <w:rFonts w:ascii="Times New Roman" w:eastAsia="黑体" w:hAnsi="Times New Roman" w:cs="Times New Roman"/>
                <w:color w:val="000000" w:themeColor="text1"/>
                <w:sz w:val="28"/>
                <w:szCs w:val="28"/>
              </w:rPr>
              <w:t>指标内容与分值</w:t>
            </w:r>
          </w:p>
        </w:tc>
      </w:tr>
      <w:tr w:rsidR="0069732D">
        <w:trPr>
          <w:cantSplit/>
          <w:trHeight w:val="1134"/>
          <w:jc w:val="center"/>
        </w:trPr>
        <w:tc>
          <w:tcPr>
            <w:tcW w:w="915" w:type="dxa"/>
            <w:vMerge w:val="restart"/>
            <w:vAlign w:val="center"/>
          </w:tcPr>
          <w:p w:rsidR="0069732D" w:rsidRDefault="00B46F9A">
            <w:pPr>
              <w:adjustRightInd w:val="0"/>
              <w:snapToGrid w:val="0"/>
              <w:spacing w:line="360" w:lineRule="exact"/>
              <w:jc w:val="center"/>
              <w:rPr>
                <w:rFonts w:ascii="Times New Roman" w:eastAsia="黑体" w:hAnsi="Times New Roman" w:cs="Times New Roman"/>
                <w:color w:val="000000" w:themeColor="text1"/>
                <w:sz w:val="28"/>
                <w:szCs w:val="28"/>
              </w:rPr>
            </w:pPr>
            <w:r>
              <w:rPr>
                <w:rFonts w:ascii="Times New Roman" w:eastAsia="黑体" w:hAnsi="Times New Roman" w:cs="Times New Roman"/>
                <w:color w:val="000000" w:themeColor="text1"/>
                <w:sz w:val="28"/>
                <w:szCs w:val="28"/>
              </w:rPr>
              <w:t>团队建设</w:t>
            </w:r>
          </w:p>
          <w:p w:rsidR="0069732D" w:rsidRDefault="00B46F9A">
            <w:pPr>
              <w:adjustRightInd w:val="0"/>
              <w:snapToGrid w:val="0"/>
              <w:spacing w:line="360" w:lineRule="exact"/>
              <w:jc w:val="center"/>
              <w:rPr>
                <w:rFonts w:ascii="Times New Roman" w:eastAsia="黑体" w:hAnsi="Times New Roman" w:cs="Times New Roman"/>
                <w:color w:val="000000" w:themeColor="text1"/>
                <w:sz w:val="28"/>
                <w:szCs w:val="28"/>
              </w:rPr>
            </w:pPr>
            <w:r>
              <w:rPr>
                <w:rFonts w:ascii="Times New Roman" w:eastAsia="黑体" w:hAnsi="Times New Roman" w:cs="Times New Roman"/>
                <w:color w:val="000000" w:themeColor="text1"/>
                <w:sz w:val="28"/>
                <w:szCs w:val="28"/>
              </w:rPr>
              <w:t>（</w:t>
            </w:r>
            <w:r>
              <w:rPr>
                <w:rFonts w:ascii="Times New Roman" w:eastAsia="黑体" w:hAnsi="Times New Roman" w:cs="Times New Roman"/>
                <w:color w:val="000000" w:themeColor="text1"/>
                <w:sz w:val="28"/>
                <w:szCs w:val="28"/>
              </w:rPr>
              <w:t>20</w:t>
            </w:r>
            <w:r>
              <w:rPr>
                <w:rFonts w:ascii="Times New Roman" w:eastAsia="黑体" w:hAnsi="Times New Roman" w:cs="Times New Roman"/>
                <w:color w:val="000000" w:themeColor="text1"/>
                <w:sz w:val="28"/>
                <w:szCs w:val="28"/>
              </w:rPr>
              <w:t>分）</w:t>
            </w:r>
          </w:p>
        </w:tc>
        <w:tc>
          <w:tcPr>
            <w:tcW w:w="1440" w:type="dxa"/>
            <w:vAlign w:val="center"/>
          </w:tcPr>
          <w:p w:rsidR="0069732D" w:rsidRDefault="00B46F9A">
            <w:pPr>
              <w:adjustRightInd w:val="0"/>
              <w:snapToGrid w:val="0"/>
              <w:spacing w:line="360" w:lineRule="exact"/>
              <w:jc w:val="center"/>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团队文化</w:t>
            </w:r>
          </w:p>
          <w:p w:rsidR="0069732D" w:rsidRDefault="00B46F9A">
            <w:pPr>
              <w:adjustRightInd w:val="0"/>
              <w:snapToGrid w:val="0"/>
              <w:spacing w:line="360" w:lineRule="exact"/>
              <w:jc w:val="center"/>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w:t>
            </w:r>
            <w:r>
              <w:rPr>
                <w:rFonts w:ascii="Times New Roman" w:eastAsia="仿宋_GB2312" w:hAnsi="Times New Roman" w:cs="Times New Roman"/>
                <w:color w:val="000000" w:themeColor="text1"/>
                <w:sz w:val="28"/>
                <w:szCs w:val="28"/>
              </w:rPr>
              <w:t>4</w:t>
            </w:r>
            <w:r>
              <w:rPr>
                <w:rFonts w:ascii="Times New Roman" w:eastAsia="仿宋_GB2312" w:hAnsi="Times New Roman" w:cs="Times New Roman"/>
                <w:color w:val="000000" w:themeColor="text1"/>
                <w:sz w:val="28"/>
                <w:szCs w:val="28"/>
              </w:rPr>
              <w:t>分）</w:t>
            </w:r>
          </w:p>
        </w:tc>
        <w:tc>
          <w:tcPr>
            <w:tcW w:w="7669" w:type="dxa"/>
            <w:vAlign w:val="center"/>
          </w:tcPr>
          <w:p w:rsidR="0069732D" w:rsidRDefault="00B46F9A">
            <w:pPr>
              <w:numPr>
                <w:ilvl w:val="0"/>
                <w:numId w:val="4"/>
              </w:numPr>
              <w:adjustRightInd w:val="0"/>
              <w:snapToGrid w:val="0"/>
              <w:spacing w:line="360" w:lineRule="exact"/>
              <w:rPr>
                <w:rFonts w:ascii="Times New Roman" w:eastAsia="仿宋_GB2312" w:hAnsi="Times New Roman" w:cs="Times New Roman"/>
                <w:sz w:val="28"/>
                <w:szCs w:val="28"/>
              </w:rPr>
            </w:pPr>
            <w:r>
              <w:rPr>
                <w:rFonts w:ascii="Times New Roman" w:eastAsia="仿宋_GB2312" w:hAnsi="Times New Roman" w:cs="Times New Roman"/>
                <w:color w:val="000000" w:themeColor="text1"/>
                <w:sz w:val="28"/>
                <w:szCs w:val="28"/>
              </w:rPr>
              <w:t>全面贯彻党的教育方针，遵循艺术教育规律，形成艺术团品牌。（</w:t>
            </w:r>
            <w:r>
              <w:rPr>
                <w:rFonts w:ascii="Times New Roman" w:eastAsia="仿宋_GB2312" w:hAnsi="Times New Roman" w:cs="Times New Roman"/>
                <w:color w:val="000000" w:themeColor="text1"/>
                <w:sz w:val="28"/>
                <w:szCs w:val="28"/>
              </w:rPr>
              <w:t>2</w:t>
            </w:r>
            <w:r>
              <w:rPr>
                <w:rFonts w:ascii="Times New Roman" w:eastAsia="仿宋_GB2312" w:hAnsi="Times New Roman" w:cs="Times New Roman"/>
                <w:color w:val="000000" w:themeColor="text1"/>
                <w:sz w:val="28"/>
                <w:szCs w:val="28"/>
              </w:rPr>
              <w:t>分）</w:t>
            </w:r>
          </w:p>
          <w:p w:rsidR="0069732D" w:rsidRDefault="00B46F9A">
            <w:pPr>
              <w:numPr>
                <w:ilvl w:val="0"/>
                <w:numId w:val="4"/>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建设目标清晰，规划落实到位，在团队发展过程中培育形成了典型经验做法和优秀</w:t>
            </w:r>
            <w:r>
              <w:rPr>
                <w:rFonts w:ascii="Times New Roman" w:eastAsia="仿宋_GB2312" w:hAnsi="Times New Roman" w:cs="Times New Roman" w:hint="eastAsia"/>
                <w:color w:val="000000" w:themeColor="text1"/>
                <w:sz w:val="28"/>
                <w:szCs w:val="28"/>
              </w:rPr>
              <w:t>育人</w:t>
            </w:r>
            <w:r>
              <w:rPr>
                <w:rFonts w:ascii="Times New Roman" w:eastAsia="仿宋_GB2312" w:hAnsi="Times New Roman" w:cs="Times New Roman"/>
                <w:color w:val="000000" w:themeColor="text1"/>
                <w:sz w:val="28"/>
                <w:szCs w:val="28"/>
              </w:rPr>
              <w:t>案例等。（</w:t>
            </w:r>
            <w:r>
              <w:rPr>
                <w:rFonts w:ascii="Times New Roman" w:eastAsia="仿宋_GB2312" w:hAnsi="Times New Roman" w:cs="Times New Roman"/>
                <w:color w:val="000000" w:themeColor="text1"/>
                <w:sz w:val="28"/>
                <w:szCs w:val="28"/>
              </w:rPr>
              <w:t>2</w:t>
            </w:r>
            <w:r>
              <w:rPr>
                <w:rFonts w:ascii="Times New Roman" w:eastAsia="仿宋_GB2312" w:hAnsi="Times New Roman" w:cs="Times New Roman"/>
                <w:color w:val="000000" w:themeColor="text1"/>
                <w:sz w:val="28"/>
                <w:szCs w:val="28"/>
              </w:rPr>
              <w:t>分）</w:t>
            </w:r>
          </w:p>
        </w:tc>
      </w:tr>
      <w:tr w:rsidR="0069732D">
        <w:trPr>
          <w:cantSplit/>
          <w:trHeight w:val="2372"/>
          <w:jc w:val="center"/>
        </w:trPr>
        <w:tc>
          <w:tcPr>
            <w:tcW w:w="915" w:type="dxa"/>
            <w:vMerge/>
            <w:vAlign w:val="center"/>
          </w:tcPr>
          <w:p w:rsidR="0069732D" w:rsidRDefault="0069732D">
            <w:pPr>
              <w:adjustRightInd w:val="0"/>
              <w:snapToGrid w:val="0"/>
              <w:spacing w:line="360" w:lineRule="exact"/>
              <w:jc w:val="center"/>
              <w:rPr>
                <w:rFonts w:ascii="Times New Roman" w:eastAsia="黑体" w:hAnsi="Times New Roman" w:cs="Times New Roman"/>
                <w:color w:val="000000" w:themeColor="text1"/>
                <w:sz w:val="28"/>
                <w:szCs w:val="28"/>
              </w:rPr>
            </w:pPr>
          </w:p>
        </w:tc>
        <w:tc>
          <w:tcPr>
            <w:tcW w:w="1440" w:type="dxa"/>
            <w:vAlign w:val="center"/>
          </w:tcPr>
          <w:p w:rsidR="0069732D" w:rsidRDefault="00B46F9A">
            <w:pPr>
              <w:adjustRightInd w:val="0"/>
              <w:snapToGrid w:val="0"/>
              <w:spacing w:line="360" w:lineRule="exact"/>
              <w:jc w:val="center"/>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师资队伍</w:t>
            </w:r>
          </w:p>
          <w:p w:rsidR="0069732D" w:rsidRDefault="00B46F9A">
            <w:pPr>
              <w:adjustRightInd w:val="0"/>
              <w:snapToGrid w:val="0"/>
              <w:spacing w:line="360" w:lineRule="exact"/>
              <w:jc w:val="center"/>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w:t>
            </w:r>
            <w:r>
              <w:rPr>
                <w:rFonts w:ascii="Times New Roman" w:eastAsia="仿宋_GB2312" w:hAnsi="Times New Roman" w:cs="Times New Roman"/>
                <w:color w:val="000000" w:themeColor="text1"/>
                <w:sz w:val="28"/>
                <w:szCs w:val="28"/>
              </w:rPr>
              <w:t>8</w:t>
            </w:r>
            <w:r>
              <w:rPr>
                <w:rFonts w:ascii="Times New Roman" w:eastAsia="仿宋_GB2312" w:hAnsi="Times New Roman" w:cs="Times New Roman"/>
                <w:color w:val="000000" w:themeColor="text1"/>
                <w:sz w:val="28"/>
                <w:szCs w:val="28"/>
              </w:rPr>
              <w:t>分）</w:t>
            </w:r>
          </w:p>
        </w:tc>
        <w:tc>
          <w:tcPr>
            <w:tcW w:w="7669" w:type="dxa"/>
            <w:vAlign w:val="center"/>
          </w:tcPr>
          <w:p w:rsidR="0069732D" w:rsidRDefault="00B46F9A">
            <w:pPr>
              <w:numPr>
                <w:ilvl w:val="0"/>
                <w:numId w:val="5"/>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艺术团教师理想信念坚定、</w:t>
            </w:r>
            <w:r>
              <w:rPr>
                <w:rFonts w:ascii="Times New Roman" w:eastAsia="仿宋_GB2312" w:hAnsi="Times New Roman" w:cs="Times New Roman" w:hint="eastAsia"/>
                <w:color w:val="000000" w:themeColor="text1"/>
                <w:sz w:val="28"/>
                <w:szCs w:val="28"/>
              </w:rPr>
              <w:t>师德师风高尚、</w:t>
            </w:r>
            <w:r>
              <w:rPr>
                <w:rFonts w:ascii="Times New Roman" w:eastAsia="仿宋_GB2312" w:hAnsi="Times New Roman" w:cs="Times New Roman"/>
                <w:color w:val="000000" w:themeColor="text1"/>
                <w:sz w:val="28"/>
                <w:szCs w:val="28"/>
              </w:rPr>
              <w:t>美育情怀深厚、自觉践行教育家精神</w:t>
            </w:r>
            <w:r>
              <w:rPr>
                <w:rFonts w:ascii="Times New Roman" w:eastAsia="仿宋_GB2312" w:hAnsi="Times New Roman" w:cs="Times New Roman" w:hint="eastAsia"/>
                <w:color w:val="000000" w:themeColor="text1"/>
                <w:sz w:val="28"/>
                <w:szCs w:val="28"/>
              </w:rPr>
              <w:t>，</w:t>
            </w:r>
            <w:r>
              <w:rPr>
                <w:rFonts w:ascii="Times New Roman" w:eastAsia="仿宋_GB2312" w:hAnsi="Times New Roman" w:cs="Times New Roman"/>
                <w:color w:val="000000" w:themeColor="text1"/>
                <w:sz w:val="28"/>
                <w:szCs w:val="28"/>
              </w:rPr>
              <w:t>具备扎实的艺术专业知识与技能</w:t>
            </w:r>
            <w:r>
              <w:rPr>
                <w:rFonts w:ascii="Times New Roman" w:eastAsia="仿宋_GB2312" w:hAnsi="Times New Roman" w:cs="Times New Roman" w:hint="eastAsia"/>
                <w:color w:val="000000" w:themeColor="text1"/>
                <w:sz w:val="28"/>
                <w:szCs w:val="28"/>
              </w:rPr>
              <w:t>，</w:t>
            </w:r>
            <w:r>
              <w:rPr>
                <w:rFonts w:ascii="Times New Roman" w:eastAsia="仿宋_GB2312" w:hAnsi="Times New Roman" w:cs="Times New Roman"/>
                <w:color w:val="000000" w:themeColor="text1"/>
                <w:sz w:val="28"/>
                <w:szCs w:val="28"/>
              </w:rPr>
              <w:t>团队合作意识</w:t>
            </w:r>
            <w:r>
              <w:rPr>
                <w:rFonts w:ascii="Times New Roman" w:eastAsia="仿宋_GB2312" w:hAnsi="Times New Roman" w:cs="Times New Roman" w:hint="eastAsia"/>
                <w:color w:val="000000" w:themeColor="text1"/>
                <w:sz w:val="28"/>
                <w:szCs w:val="28"/>
              </w:rPr>
              <w:t>强</w:t>
            </w:r>
            <w:r>
              <w:rPr>
                <w:rFonts w:ascii="Times New Roman" w:eastAsia="仿宋_GB2312" w:hAnsi="Times New Roman" w:cs="Times New Roman"/>
                <w:color w:val="000000" w:themeColor="text1"/>
                <w:sz w:val="28"/>
                <w:szCs w:val="28"/>
              </w:rPr>
              <w:t>。（</w:t>
            </w:r>
            <w:r>
              <w:rPr>
                <w:rFonts w:ascii="Times New Roman" w:eastAsia="仿宋_GB2312" w:hAnsi="Times New Roman" w:cs="Times New Roman" w:hint="eastAsia"/>
                <w:color w:val="000000" w:themeColor="text1"/>
                <w:sz w:val="28"/>
                <w:szCs w:val="28"/>
              </w:rPr>
              <w:t>4</w:t>
            </w:r>
            <w:r>
              <w:rPr>
                <w:rFonts w:ascii="Times New Roman" w:eastAsia="仿宋_GB2312" w:hAnsi="Times New Roman" w:cs="Times New Roman"/>
                <w:color w:val="000000" w:themeColor="text1"/>
                <w:sz w:val="28"/>
                <w:szCs w:val="28"/>
              </w:rPr>
              <w:t>分）</w:t>
            </w:r>
          </w:p>
          <w:p w:rsidR="0069732D" w:rsidRDefault="00B46F9A">
            <w:pPr>
              <w:numPr>
                <w:ilvl w:val="0"/>
                <w:numId w:val="5"/>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专兼职教师结构与梯队建设合理，其中专职教师不少于</w:t>
            </w:r>
            <w:r>
              <w:rPr>
                <w:rFonts w:ascii="Times New Roman" w:eastAsia="仿宋_GB2312" w:hAnsi="Times New Roman" w:cs="Times New Roman"/>
                <w:color w:val="000000" w:themeColor="text1"/>
                <w:sz w:val="28"/>
                <w:szCs w:val="28"/>
              </w:rPr>
              <w:t>1</w:t>
            </w:r>
            <w:r>
              <w:rPr>
                <w:rFonts w:ascii="Times New Roman" w:eastAsia="仿宋_GB2312" w:hAnsi="Times New Roman" w:cs="Times New Roman"/>
                <w:color w:val="000000" w:themeColor="text1"/>
                <w:sz w:val="28"/>
                <w:szCs w:val="28"/>
              </w:rPr>
              <w:t>人。（</w:t>
            </w:r>
            <w:r>
              <w:rPr>
                <w:rFonts w:ascii="Times New Roman" w:eastAsia="仿宋_GB2312" w:hAnsi="Times New Roman" w:cs="Times New Roman"/>
                <w:color w:val="000000" w:themeColor="text1"/>
                <w:sz w:val="28"/>
                <w:szCs w:val="28"/>
              </w:rPr>
              <w:t>2</w:t>
            </w:r>
            <w:r>
              <w:rPr>
                <w:rFonts w:ascii="Times New Roman" w:eastAsia="仿宋_GB2312" w:hAnsi="Times New Roman" w:cs="Times New Roman"/>
                <w:color w:val="000000" w:themeColor="text1"/>
                <w:sz w:val="28"/>
                <w:szCs w:val="28"/>
              </w:rPr>
              <w:t>分）</w:t>
            </w:r>
          </w:p>
          <w:p w:rsidR="0069732D" w:rsidRDefault="00B46F9A">
            <w:pPr>
              <w:numPr>
                <w:ilvl w:val="0"/>
                <w:numId w:val="5"/>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在职培训与继续教育体系完善，职业发展通道畅通。（</w:t>
            </w:r>
            <w:r>
              <w:rPr>
                <w:rFonts w:ascii="Times New Roman" w:eastAsia="仿宋_GB2312" w:hAnsi="Times New Roman" w:cs="Times New Roman"/>
                <w:color w:val="000000" w:themeColor="text1"/>
                <w:sz w:val="28"/>
                <w:szCs w:val="28"/>
              </w:rPr>
              <w:t>2</w:t>
            </w:r>
            <w:r>
              <w:rPr>
                <w:rFonts w:ascii="Times New Roman" w:eastAsia="仿宋_GB2312" w:hAnsi="Times New Roman" w:cs="Times New Roman"/>
                <w:color w:val="000000" w:themeColor="text1"/>
                <w:sz w:val="28"/>
                <w:szCs w:val="28"/>
              </w:rPr>
              <w:t>分）</w:t>
            </w:r>
          </w:p>
        </w:tc>
      </w:tr>
      <w:tr w:rsidR="0069732D">
        <w:trPr>
          <w:cantSplit/>
          <w:trHeight w:val="1948"/>
          <w:jc w:val="center"/>
        </w:trPr>
        <w:tc>
          <w:tcPr>
            <w:tcW w:w="915" w:type="dxa"/>
            <w:vMerge/>
            <w:vAlign w:val="center"/>
          </w:tcPr>
          <w:p w:rsidR="0069732D" w:rsidRDefault="0069732D">
            <w:pPr>
              <w:adjustRightInd w:val="0"/>
              <w:snapToGrid w:val="0"/>
              <w:spacing w:line="360" w:lineRule="exact"/>
              <w:jc w:val="center"/>
              <w:rPr>
                <w:rFonts w:ascii="Times New Roman" w:eastAsia="黑体" w:hAnsi="Times New Roman" w:cs="Times New Roman"/>
                <w:color w:val="000000" w:themeColor="text1"/>
                <w:sz w:val="28"/>
                <w:szCs w:val="28"/>
              </w:rPr>
            </w:pPr>
          </w:p>
        </w:tc>
        <w:tc>
          <w:tcPr>
            <w:tcW w:w="1440" w:type="dxa"/>
            <w:vAlign w:val="center"/>
          </w:tcPr>
          <w:p w:rsidR="0069732D" w:rsidRDefault="00B46F9A">
            <w:pPr>
              <w:adjustRightInd w:val="0"/>
              <w:snapToGrid w:val="0"/>
              <w:spacing w:line="360" w:lineRule="exact"/>
              <w:jc w:val="center"/>
              <w:rPr>
                <w:rFonts w:ascii="Times New Roman" w:eastAsia="仿宋_GB2312" w:hAnsi="Times New Roman" w:cs="Times New Roman"/>
                <w:color w:val="000000" w:themeColor="text1"/>
                <w:sz w:val="28"/>
                <w:szCs w:val="28"/>
              </w:rPr>
            </w:pPr>
            <w:r>
              <w:rPr>
                <w:rFonts w:ascii="Times New Roman" w:eastAsia="仿宋_GB2312" w:hAnsi="Times New Roman" w:cs="Times New Roman" w:hint="eastAsia"/>
                <w:color w:val="000000" w:themeColor="text1"/>
                <w:sz w:val="28"/>
                <w:szCs w:val="28"/>
              </w:rPr>
              <w:t>团队成员</w:t>
            </w:r>
          </w:p>
          <w:p w:rsidR="0069732D" w:rsidRDefault="00B46F9A">
            <w:pPr>
              <w:adjustRightInd w:val="0"/>
              <w:snapToGrid w:val="0"/>
              <w:spacing w:line="360" w:lineRule="exact"/>
              <w:jc w:val="center"/>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w:t>
            </w:r>
            <w:r>
              <w:rPr>
                <w:rFonts w:ascii="Times New Roman" w:eastAsia="仿宋_GB2312" w:hAnsi="Times New Roman" w:cs="Times New Roman"/>
                <w:color w:val="000000" w:themeColor="text1"/>
                <w:sz w:val="28"/>
                <w:szCs w:val="28"/>
              </w:rPr>
              <w:t>8</w:t>
            </w:r>
            <w:r>
              <w:rPr>
                <w:rFonts w:ascii="Times New Roman" w:eastAsia="仿宋_GB2312" w:hAnsi="Times New Roman" w:cs="Times New Roman"/>
                <w:color w:val="000000" w:themeColor="text1"/>
                <w:sz w:val="28"/>
                <w:szCs w:val="28"/>
              </w:rPr>
              <w:t>分）</w:t>
            </w:r>
          </w:p>
        </w:tc>
        <w:tc>
          <w:tcPr>
            <w:tcW w:w="7669" w:type="dxa"/>
            <w:vAlign w:val="center"/>
          </w:tcPr>
          <w:p w:rsidR="0069732D" w:rsidRDefault="00B46F9A">
            <w:pPr>
              <w:numPr>
                <w:ilvl w:val="0"/>
                <w:numId w:val="6"/>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艺术团建制和团队规模符合文件要求</w:t>
            </w:r>
            <w:r>
              <w:rPr>
                <w:rFonts w:ascii="Times New Roman" w:eastAsia="仿宋_GB2312" w:hAnsi="Times New Roman" w:cs="Times New Roman" w:hint="eastAsia"/>
                <w:color w:val="000000" w:themeColor="text1"/>
                <w:sz w:val="28"/>
                <w:szCs w:val="28"/>
              </w:rPr>
              <w:t>，</w:t>
            </w:r>
            <w:r>
              <w:rPr>
                <w:rFonts w:ascii="Times New Roman" w:eastAsia="仿宋_GB2312" w:hAnsi="Times New Roman" w:cs="Times New Roman"/>
                <w:color w:val="000000" w:themeColor="text1"/>
                <w:sz w:val="28"/>
                <w:szCs w:val="28"/>
              </w:rPr>
              <w:t>人数稳定，梯队构成合理。（</w:t>
            </w:r>
            <w:r>
              <w:rPr>
                <w:rFonts w:ascii="Times New Roman" w:eastAsia="仿宋_GB2312" w:hAnsi="Times New Roman" w:cs="Times New Roman" w:hint="eastAsia"/>
                <w:color w:val="000000" w:themeColor="text1"/>
                <w:sz w:val="28"/>
                <w:szCs w:val="28"/>
              </w:rPr>
              <w:t>4</w:t>
            </w:r>
            <w:r>
              <w:rPr>
                <w:rFonts w:ascii="Times New Roman" w:eastAsia="仿宋_GB2312" w:hAnsi="Times New Roman" w:cs="Times New Roman"/>
                <w:color w:val="000000" w:themeColor="text1"/>
                <w:sz w:val="28"/>
                <w:szCs w:val="28"/>
              </w:rPr>
              <w:t>分</w:t>
            </w:r>
            <w:r>
              <w:rPr>
                <w:rFonts w:ascii="Times New Roman" w:eastAsia="仿宋_GB2312" w:hAnsi="Times New Roman" w:cs="Times New Roman" w:hint="eastAsia"/>
                <w:color w:val="000000" w:themeColor="text1"/>
                <w:sz w:val="28"/>
                <w:szCs w:val="28"/>
              </w:rPr>
              <w:t>）</w:t>
            </w:r>
          </w:p>
          <w:p w:rsidR="0069732D" w:rsidRDefault="00B46F9A">
            <w:pPr>
              <w:numPr>
                <w:ilvl w:val="0"/>
                <w:numId w:val="6"/>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hint="eastAsia"/>
                <w:color w:val="000000" w:themeColor="text1"/>
                <w:sz w:val="28"/>
                <w:szCs w:val="28"/>
              </w:rPr>
              <w:t>团队成员</w:t>
            </w:r>
            <w:r>
              <w:rPr>
                <w:rFonts w:ascii="Times New Roman" w:eastAsia="仿宋_GB2312" w:hAnsi="Times New Roman" w:cs="Times New Roman"/>
                <w:color w:val="000000" w:themeColor="text1"/>
                <w:sz w:val="28"/>
                <w:szCs w:val="28"/>
              </w:rPr>
              <w:t>选拔、培养与管理制度</w:t>
            </w:r>
            <w:r>
              <w:rPr>
                <w:rFonts w:ascii="Times New Roman" w:eastAsia="仿宋_GB2312" w:hAnsi="Times New Roman" w:cs="Times New Roman" w:hint="eastAsia"/>
                <w:color w:val="000000" w:themeColor="text1"/>
                <w:sz w:val="28"/>
                <w:szCs w:val="28"/>
              </w:rPr>
              <w:t>规范</w:t>
            </w:r>
            <w:r>
              <w:rPr>
                <w:rFonts w:ascii="Times New Roman" w:eastAsia="仿宋_GB2312" w:hAnsi="Times New Roman" w:cs="Times New Roman"/>
                <w:color w:val="000000" w:themeColor="text1"/>
                <w:sz w:val="28"/>
                <w:szCs w:val="28"/>
              </w:rPr>
              <w:t>。（</w:t>
            </w:r>
            <w:r>
              <w:rPr>
                <w:rFonts w:ascii="Times New Roman" w:eastAsia="仿宋_GB2312" w:hAnsi="Times New Roman" w:cs="Times New Roman"/>
                <w:color w:val="000000" w:themeColor="text1"/>
                <w:sz w:val="28"/>
                <w:szCs w:val="28"/>
              </w:rPr>
              <w:t>2</w:t>
            </w:r>
            <w:r>
              <w:rPr>
                <w:rFonts w:ascii="Times New Roman" w:eastAsia="仿宋_GB2312" w:hAnsi="Times New Roman" w:cs="Times New Roman"/>
                <w:color w:val="000000" w:themeColor="text1"/>
                <w:sz w:val="28"/>
                <w:szCs w:val="28"/>
              </w:rPr>
              <w:t>分）</w:t>
            </w:r>
          </w:p>
          <w:p w:rsidR="0069732D" w:rsidRDefault="00B46F9A">
            <w:pPr>
              <w:numPr>
                <w:ilvl w:val="0"/>
                <w:numId w:val="6"/>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团</w:t>
            </w:r>
            <w:r>
              <w:rPr>
                <w:rFonts w:ascii="Times New Roman" w:eastAsia="仿宋_GB2312" w:hAnsi="Times New Roman" w:cs="Times New Roman" w:hint="eastAsia"/>
                <w:color w:val="000000" w:themeColor="text1"/>
                <w:sz w:val="28"/>
                <w:szCs w:val="28"/>
              </w:rPr>
              <w:t>队成员</w:t>
            </w:r>
            <w:r>
              <w:rPr>
                <w:rFonts w:ascii="Times New Roman" w:eastAsia="仿宋_GB2312" w:hAnsi="Times New Roman" w:cs="Times New Roman"/>
                <w:color w:val="000000" w:themeColor="text1"/>
                <w:sz w:val="28"/>
                <w:szCs w:val="28"/>
              </w:rPr>
              <w:t>品学兼优，集体荣誉感强，艺术素养突出。（</w:t>
            </w:r>
            <w:r>
              <w:rPr>
                <w:rFonts w:ascii="Times New Roman" w:eastAsia="仿宋_GB2312" w:hAnsi="Times New Roman" w:cs="Times New Roman"/>
                <w:color w:val="000000" w:themeColor="text1"/>
                <w:sz w:val="28"/>
                <w:szCs w:val="28"/>
              </w:rPr>
              <w:t>2</w:t>
            </w:r>
            <w:r>
              <w:rPr>
                <w:rFonts w:ascii="Times New Roman" w:eastAsia="仿宋_GB2312" w:hAnsi="Times New Roman" w:cs="Times New Roman"/>
                <w:color w:val="000000" w:themeColor="text1"/>
                <w:sz w:val="28"/>
                <w:szCs w:val="28"/>
              </w:rPr>
              <w:t>分）</w:t>
            </w:r>
          </w:p>
        </w:tc>
      </w:tr>
      <w:tr w:rsidR="0069732D">
        <w:trPr>
          <w:cantSplit/>
          <w:trHeight w:val="4108"/>
          <w:jc w:val="center"/>
        </w:trPr>
        <w:tc>
          <w:tcPr>
            <w:tcW w:w="915" w:type="dxa"/>
            <w:vAlign w:val="center"/>
          </w:tcPr>
          <w:p w:rsidR="0069732D" w:rsidRDefault="00B46F9A">
            <w:pPr>
              <w:adjustRightInd w:val="0"/>
              <w:snapToGrid w:val="0"/>
              <w:spacing w:line="360" w:lineRule="exact"/>
              <w:jc w:val="center"/>
              <w:rPr>
                <w:rFonts w:ascii="Times New Roman" w:eastAsia="黑体" w:hAnsi="Times New Roman" w:cs="Times New Roman"/>
                <w:color w:val="000000" w:themeColor="text1"/>
                <w:sz w:val="28"/>
                <w:szCs w:val="28"/>
              </w:rPr>
            </w:pPr>
            <w:r>
              <w:rPr>
                <w:rFonts w:ascii="Times New Roman" w:eastAsia="黑体" w:hAnsi="Times New Roman" w:cs="Times New Roman"/>
                <w:color w:val="000000" w:themeColor="text1"/>
                <w:sz w:val="28"/>
                <w:szCs w:val="28"/>
              </w:rPr>
              <w:t>教育教学</w:t>
            </w:r>
          </w:p>
          <w:p w:rsidR="0069732D" w:rsidRDefault="00B46F9A">
            <w:pPr>
              <w:adjustRightInd w:val="0"/>
              <w:snapToGrid w:val="0"/>
              <w:spacing w:line="360" w:lineRule="exact"/>
              <w:jc w:val="center"/>
              <w:rPr>
                <w:rFonts w:ascii="Times New Roman" w:eastAsia="黑体" w:hAnsi="Times New Roman" w:cs="Times New Roman"/>
                <w:color w:val="000000" w:themeColor="text1"/>
                <w:sz w:val="28"/>
                <w:szCs w:val="28"/>
              </w:rPr>
            </w:pPr>
            <w:r>
              <w:rPr>
                <w:rFonts w:ascii="Times New Roman" w:eastAsia="黑体" w:hAnsi="Times New Roman" w:cs="Times New Roman"/>
                <w:color w:val="000000" w:themeColor="text1"/>
                <w:sz w:val="28"/>
                <w:szCs w:val="28"/>
              </w:rPr>
              <w:t>（</w:t>
            </w:r>
            <w:r>
              <w:rPr>
                <w:rFonts w:ascii="Times New Roman" w:eastAsia="黑体" w:hAnsi="Times New Roman" w:cs="Times New Roman"/>
                <w:color w:val="000000" w:themeColor="text1"/>
                <w:sz w:val="28"/>
                <w:szCs w:val="28"/>
              </w:rPr>
              <w:t>20</w:t>
            </w:r>
            <w:r>
              <w:rPr>
                <w:rFonts w:ascii="Times New Roman" w:eastAsia="黑体" w:hAnsi="Times New Roman" w:cs="Times New Roman"/>
                <w:color w:val="000000" w:themeColor="text1"/>
                <w:sz w:val="28"/>
                <w:szCs w:val="28"/>
              </w:rPr>
              <w:t>分）</w:t>
            </w:r>
          </w:p>
        </w:tc>
        <w:tc>
          <w:tcPr>
            <w:tcW w:w="1440" w:type="dxa"/>
            <w:vAlign w:val="center"/>
          </w:tcPr>
          <w:p w:rsidR="0069732D" w:rsidRDefault="00B46F9A">
            <w:pPr>
              <w:adjustRightInd w:val="0"/>
              <w:snapToGrid w:val="0"/>
              <w:spacing w:line="360" w:lineRule="exact"/>
              <w:jc w:val="center"/>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课程</w:t>
            </w:r>
            <w:r>
              <w:rPr>
                <w:rFonts w:ascii="Times New Roman" w:eastAsia="仿宋_GB2312" w:hAnsi="Times New Roman" w:cs="Times New Roman" w:hint="eastAsia"/>
                <w:color w:val="000000" w:themeColor="text1"/>
                <w:sz w:val="28"/>
                <w:szCs w:val="28"/>
              </w:rPr>
              <w:t>设置</w:t>
            </w:r>
          </w:p>
          <w:p w:rsidR="0069732D" w:rsidRDefault="00B46F9A">
            <w:pPr>
              <w:adjustRightInd w:val="0"/>
              <w:snapToGrid w:val="0"/>
              <w:spacing w:line="360" w:lineRule="exact"/>
              <w:jc w:val="center"/>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w:t>
            </w:r>
            <w:r>
              <w:rPr>
                <w:rFonts w:ascii="Times New Roman" w:eastAsia="仿宋_GB2312" w:hAnsi="Times New Roman" w:cs="Times New Roman"/>
                <w:color w:val="000000" w:themeColor="text1"/>
                <w:sz w:val="28"/>
                <w:szCs w:val="28"/>
              </w:rPr>
              <w:t>10</w:t>
            </w:r>
            <w:r>
              <w:rPr>
                <w:rFonts w:ascii="Times New Roman" w:eastAsia="仿宋_GB2312" w:hAnsi="Times New Roman" w:cs="Times New Roman"/>
                <w:color w:val="000000" w:themeColor="text1"/>
                <w:sz w:val="28"/>
                <w:szCs w:val="28"/>
              </w:rPr>
              <w:t>分）</w:t>
            </w:r>
          </w:p>
        </w:tc>
        <w:tc>
          <w:tcPr>
            <w:tcW w:w="7669" w:type="dxa"/>
            <w:vAlign w:val="center"/>
          </w:tcPr>
          <w:p w:rsidR="0069732D" w:rsidRDefault="00B46F9A">
            <w:pPr>
              <w:numPr>
                <w:ilvl w:val="0"/>
                <w:numId w:val="7"/>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将学生艺术团课程纳入学校美育课程体系，实行课程化管理。（</w:t>
            </w:r>
            <w:r>
              <w:rPr>
                <w:rFonts w:ascii="Times New Roman" w:eastAsia="仿宋_GB2312" w:hAnsi="Times New Roman" w:cs="Times New Roman"/>
                <w:color w:val="000000" w:themeColor="text1"/>
                <w:sz w:val="28"/>
                <w:szCs w:val="28"/>
              </w:rPr>
              <w:t>3</w:t>
            </w:r>
            <w:r>
              <w:rPr>
                <w:rFonts w:ascii="Times New Roman" w:eastAsia="仿宋_GB2312" w:hAnsi="Times New Roman" w:cs="Times New Roman"/>
                <w:color w:val="000000" w:themeColor="text1"/>
                <w:sz w:val="28"/>
                <w:szCs w:val="28"/>
              </w:rPr>
              <w:t>分）</w:t>
            </w:r>
          </w:p>
          <w:p w:rsidR="0069732D" w:rsidRDefault="00B46F9A">
            <w:pPr>
              <w:numPr>
                <w:ilvl w:val="0"/>
                <w:numId w:val="7"/>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以经典艺术作品为载体，传承中华优秀传统文化、革命文化、社会主义先进文化，增强文化自信，引导学生树立正确的审美观、文化观。（</w:t>
            </w:r>
            <w:r>
              <w:rPr>
                <w:rFonts w:ascii="Times New Roman" w:eastAsia="仿宋_GB2312" w:hAnsi="Times New Roman" w:cs="Times New Roman"/>
                <w:color w:val="000000" w:themeColor="text1"/>
                <w:sz w:val="28"/>
                <w:szCs w:val="28"/>
              </w:rPr>
              <w:t>2</w:t>
            </w:r>
            <w:r>
              <w:rPr>
                <w:rFonts w:ascii="Times New Roman" w:eastAsia="仿宋_GB2312" w:hAnsi="Times New Roman" w:cs="Times New Roman"/>
                <w:color w:val="000000" w:themeColor="text1"/>
                <w:sz w:val="28"/>
                <w:szCs w:val="28"/>
              </w:rPr>
              <w:t>分）</w:t>
            </w:r>
          </w:p>
          <w:p w:rsidR="0069732D" w:rsidRDefault="00B46F9A">
            <w:pPr>
              <w:numPr>
                <w:ilvl w:val="0"/>
                <w:numId w:val="7"/>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尊重不同学段艺术实践特点，注重激发学生艺术兴趣和创新意识，培养学生健康向上的审美趣味、审美格调，帮助学生熟练掌握</w:t>
            </w:r>
            <w:r>
              <w:rPr>
                <w:rFonts w:ascii="Times New Roman" w:eastAsia="仿宋_GB2312" w:hAnsi="Times New Roman" w:cs="Times New Roman"/>
                <w:color w:val="000000" w:themeColor="text1"/>
                <w:sz w:val="28"/>
                <w:szCs w:val="28"/>
              </w:rPr>
              <w:t>1</w:t>
            </w:r>
            <w:r>
              <w:rPr>
                <w:rFonts w:ascii="Times New Roman" w:eastAsia="仿宋_GB2312" w:hAnsi="Times New Roman" w:cs="Times New Roman"/>
                <w:color w:val="000000" w:themeColor="text1"/>
                <w:sz w:val="28"/>
                <w:szCs w:val="28"/>
              </w:rPr>
              <w:t>项艺术特长。（</w:t>
            </w:r>
            <w:r>
              <w:rPr>
                <w:rFonts w:ascii="Times New Roman" w:eastAsia="仿宋_GB2312" w:hAnsi="Times New Roman" w:cs="Times New Roman"/>
                <w:color w:val="000000" w:themeColor="text1"/>
                <w:sz w:val="28"/>
                <w:szCs w:val="28"/>
              </w:rPr>
              <w:t>3</w:t>
            </w:r>
            <w:r>
              <w:rPr>
                <w:rFonts w:ascii="Times New Roman" w:eastAsia="仿宋_GB2312" w:hAnsi="Times New Roman" w:cs="Times New Roman"/>
                <w:color w:val="000000" w:themeColor="text1"/>
                <w:sz w:val="28"/>
                <w:szCs w:val="28"/>
              </w:rPr>
              <w:t>分）</w:t>
            </w:r>
          </w:p>
          <w:p w:rsidR="0069732D" w:rsidRDefault="00B46F9A">
            <w:pPr>
              <w:numPr>
                <w:ilvl w:val="0"/>
                <w:numId w:val="7"/>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创新教学、实践方法，拓展展示平台，运用数字技术赋能教育教学</w:t>
            </w:r>
            <w:r>
              <w:rPr>
                <w:rFonts w:ascii="Times New Roman" w:eastAsia="仿宋_GB2312" w:hAnsi="Times New Roman" w:cs="Times New Roman" w:hint="eastAsia"/>
                <w:color w:val="000000" w:themeColor="text1"/>
                <w:sz w:val="28"/>
                <w:szCs w:val="28"/>
              </w:rPr>
              <w:t>。</w:t>
            </w:r>
            <w:r>
              <w:rPr>
                <w:rFonts w:ascii="Times New Roman" w:eastAsia="仿宋_GB2312" w:hAnsi="Times New Roman" w:cs="Times New Roman"/>
                <w:color w:val="000000" w:themeColor="text1"/>
                <w:sz w:val="28"/>
                <w:szCs w:val="28"/>
              </w:rPr>
              <w:t>（</w:t>
            </w:r>
            <w:r>
              <w:rPr>
                <w:rFonts w:ascii="Times New Roman" w:eastAsia="仿宋_GB2312" w:hAnsi="Times New Roman" w:cs="Times New Roman"/>
                <w:color w:val="000000" w:themeColor="text1"/>
                <w:sz w:val="28"/>
                <w:szCs w:val="28"/>
              </w:rPr>
              <w:t>2</w:t>
            </w:r>
            <w:r>
              <w:rPr>
                <w:rFonts w:ascii="Times New Roman" w:eastAsia="仿宋_GB2312" w:hAnsi="Times New Roman" w:cs="Times New Roman"/>
                <w:color w:val="000000" w:themeColor="text1"/>
                <w:sz w:val="28"/>
                <w:szCs w:val="28"/>
              </w:rPr>
              <w:t>分）</w:t>
            </w:r>
          </w:p>
        </w:tc>
      </w:tr>
      <w:tr w:rsidR="0069732D">
        <w:trPr>
          <w:trHeight w:val="629"/>
          <w:jc w:val="center"/>
        </w:trPr>
        <w:tc>
          <w:tcPr>
            <w:tcW w:w="915" w:type="dxa"/>
            <w:vAlign w:val="center"/>
          </w:tcPr>
          <w:p w:rsidR="0069732D" w:rsidRDefault="00B46F9A">
            <w:pPr>
              <w:adjustRightInd w:val="0"/>
              <w:snapToGrid w:val="0"/>
              <w:spacing w:line="360" w:lineRule="exact"/>
              <w:jc w:val="center"/>
              <w:rPr>
                <w:rFonts w:ascii="Times New Roman" w:eastAsia="黑体" w:hAnsi="Times New Roman" w:cs="Times New Roman"/>
                <w:color w:val="000000" w:themeColor="text1"/>
                <w:sz w:val="28"/>
                <w:szCs w:val="28"/>
              </w:rPr>
            </w:pPr>
            <w:r>
              <w:rPr>
                <w:rFonts w:ascii="Times New Roman" w:eastAsia="黑体" w:hAnsi="Times New Roman" w:cs="Times New Roman"/>
                <w:color w:val="000000" w:themeColor="text1"/>
                <w:sz w:val="28"/>
                <w:szCs w:val="28"/>
              </w:rPr>
              <w:lastRenderedPageBreak/>
              <w:t>一级</w:t>
            </w:r>
            <w:r>
              <w:rPr>
                <w:rFonts w:ascii="Times New Roman" w:eastAsia="黑体" w:hAnsi="Times New Roman" w:cs="Times New Roman"/>
                <w:color w:val="000000" w:themeColor="text1"/>
                <w:sz w:val="28"/>
                <w:szCs w:val="28"/>
              </w:rPr>
              <w:t>指标</w:t>
            </w:r>
          </w:p>
        </w:tc>
        <w:tc>
          <w:tcPr>
            <w:tcW w:w="1440" w:type="dxa"/>
            <w:vAlign w:val="center"/>
          </w:tcPr>
          <w:p w:rsidR="0069732D" w:rsidRDefault="00B46F9A">
            <w:pPr>
              <w:adjustRightInd w:val="0"/>
              <w:snapToGrid w:val="0"/>
              <w:spacing w:line="360" w:lineRule="exact"/>
              <w:jc w:val="center"/>
              <w:rPr>
                <w:rFonts w:ascii="Times New Roman" w:eastAsia="黑体" w:hAnsi="Times New Roman" w:cs="Times New Roman"/>
                <w:color w:val="000000" w:themeColor="text1"/>
                <w:sz w:val="28"/>
                <w:szCs w:val="28"/>
              </w:rPr>
            </w:pPr>
            <w:r>
              <w:rPr>
                <w:rFonts w:ascii="Times New Roman" w:eastAsia="黑体" w:hAnsi="Times New Roman" w:cs="Times New Roman"/>
                <w:color w:val="000000" w:themeColor="text1"/>
                <w:sz w:val="28"/>
                <w:szCs w:val="28"/>
              </w:rPr>
              <w:t>二级指标</w:t>
            </w:r>
          </w:p>
        </w:tc>
        <w:tc>
          <w:tcPr>
            <w:tcW w:w="7669" w:type="dxa"/>
            <w:vAlign w:val="center"/>
          </w:tcPr>
          <w:p w:rsidR="0069732D" w:rsidRDefault="00B46F9A">
            <w:pPr>
              <w:adjustRightInd w:val="0"/>
              <w:snapToGrid w:val="0"/>
              <w:spacing w:line="360" w:lineRule="exact"/>
              <w:jc w:val="center"/>
              <w:rPr>
                <w:rFonts w:ascii="Times New Roman" w:eastAsia="黑体" w:hAnsi="Times New Roman" w:cs="Times New Roman"/>
                <w:color w:val="000000" w:themeColor="text1"/>
                <w:sz w:val="28"/>
                <w:szCs w:val="28"/>
              </w:rPr>
            </w:pPr>
            <w:r>
              <w:rPr>
                <w:rFonts w:ascii="Times New Roman" w:eastAsia="黑体" w:hAnsi="Times New Roman" w:cs="Times New Roman"/>
                <w:color w:val="000000" w:themeColor="text1"/>
                <w:sz w:val="28"/>
                <w:szCs w:val="28"/>
              </w:rPr>
              <w:t>指标内容与分值</w:t>
            </w:r>
          </w:p>
        </w:tc>
      </w:tr>
      <w:tr w:rsidR="0069732D">
        <w:trPr>
          <w:cantSplit/>
          <w:trHeight w:val="1984"/>
          <w:jc w:val="center"/>
        </w:trPr>
        <w:tc>
          <w:tcPr>
            <w:tcW w:w="915" w:type="dxa"/>
            <w:vAlign w:val="center"/>
          </w:tcPr>
          <w:p w:rsidR="0069732D" w:rsidRDefault="00B46F9A">
            <w:pPr>
              <w:adjustRightInd w:val="0"/>
              <w:snapToGrid w:val="0"/>
              <w:spacing w:line="360" w:lineRule="exact"/>
              <w:jc w:val="center"/>
              <w:rPr>
                <w:rFonts w:ascii="Times New Roman" w:eastAsia="黑体" w:hAnsi="Times New Roman" w:cs="Times New Roman"/>
                <w:color w:val="000000" w:themeColor="text1"/>
                <w:sz w:val="28"/>
                <w:szCs w:val="28"/>
              </w:rPr>
            </w:pPr>
            <w:r>
              <w:rPr>
                <w:rFonts w:ascii="Times New Roman" w:eastAsia="黑体" w:hAnsi="Times New Roman" w:cs="Times New Roman"/>
                <w:color w:val="000000" w:themeColor="text1"/>
                <w:sz w:val="28"/>
                <w:szCs w:val="28"/>
              </w:rPr>
              <w:t>教育教学</w:t>
            </w:r>
          </w:p>
          <w:p w:rsidR="0069732D" w:rsidRDefault="00B46F9A">
            <w:pPr>
              <w:adjustRightInd w:val="0"/>
              <w:snapToGrid w:val="0"/>
              <w:spacing w:line="360" w:lineRule="exact"/>
              <w:jc w:val="center"/>
              <w:rPr>
                <w:rFonts w:ascii="Times New Roman" w:eastAsia="黑体" w:hAnsi="Times New Roman" w:cs="Times New Roman"/>
                <w:color w:val="000000" w:themeColor="text1"/>
                <w:sz w:val="28"/>
                <w:szCs w:val="28"/>
              </w:rPr>
            </w:pPr>
            <w:r>
              <w:rPr>
                <w:rFonts w:ascii="Times New Roman" w:eastAsia="黑体" w:hAnsi="Times New Roman" w:cs="Times New Roman"/>
                <w:color w:val="000000" w:themeColor="text1"/>
                <w:sz w:val="28"/>
                <w:szCs w:val="28"/>
              </w:rPr>
              <w:t>（</w:t>
            </w:r>
            <w:r>
              <w:rPr>
                <w:rFonts w:ascii="Times New Roman" w:eastAsia="黑体" w:hAnsi="Times New Roman" w:cs="Times New Roman"/>
                <w:color w:val="000000" w:themeColor="text1"/>
                <w:sz w:val="28"/>
                <w:szCs w:val="28"/>
              </w:rPr>
              <w:t>20</w:t>
            </w:r>
            <w:r>
              <w:rPr>
                <w:rFonts w:ascii="Times New Roman" w:eastAsia="黑体" w:hAnsi="Times New Roman" w:cs="Times New Roman"/>
                <w:color w:val="000000" w:themeColor="text1"/>
                <w:sz w:val="28"/>
                <w:szCs w:val="28"/>
              </w:rPr>
              <w:t>分）</w:t>
            </w:r>
          </w:p>
        </w:tc>
        <w:tc>
          <w:tcPr>
            <w:tcW w:w="1440" w:type="dxa"/>
            <w:vAlign w:val="center"/>
          </w:tcPr>
          <w:p w:rsidR="0069732D" w:rsidRDefault="00B46F9A">
            <w:pPr>
              <w:adjustRightInd w:val="0"/>
              <w:snapToGrid w:val="0"/>
              <w:spacing w:line="360" w:lineRule="exact"/>
              <w:jc w:val="center"/>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过程实施</w:t>
            </w:r>
          </w:p>
          <w:p w:rsidR="0069732D" w:rsidRDefault="00B46F9A">
            <w:pPr>
              <w:adjustRightInd w:val="0"/>
              <w:snapToGrid w:val="0"/>
              <w:spacing w:line="360" w:lineRule="exact"/>
              <w:jc w:val="center"/>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w:t>
            </w:r>
            <w:r>
              <w:rPr>
                <w:rFonts w:ascii="Times New Roman" w:eastAsia="仿宋_GB2312" w:hAnsi="Times New Roman" w:cs="Times New Roman"/>
                <w:color w:val="000000" w:themeColor="text1"/>
                <w:sz w:val="28"/>
                <w:szCs w:val="28"/>
              </w:rPr>
              <w:t>10</w:t>
            </w:r>
            <w:r>
              <w:rPr>
                <w:rFonts w:ascii="Times New Roman" w:eastAsia="仿宋_GB2312" w:hAnsi="Times New Roman" w:cs="Times New Roman"/>
                <w:color w:val="000000" w:themeColor="text1"/>
                <w:sz w:val="28"/>
                <w:szCs w:val="28"/>
              </w:rPr>
              <w:t>分）</w:t>
            </w:r>
          </w:p>
        </w:tc>
        <w:tc>
          <w:tcPr>
            <w:tcW w:w="7669" w:type="dxa"/>
            <w:vAlign w:val="center"/>
          </w:tcPr>
          <w:p w:rsidR="0069732D" w:rsidRDefault="00B46F9A">
            <w:pPr>
              <w:numPr>
                <w:ilvl w:val="0"/>
                <w:numId w:val="8"/>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依托课程教学，</w:t>
            </w:r>
            <w:r>
              <w:rPr>
                <w:rFonts w:ascii="Times New Roman" w:eastAsia="仿宋_GB2312" w:hAnsi="Times New Roman" w:cs="Times New Roman" w:hint="eastAsia"/>
                <w:color w:val="000000" w:themeColor="text1"/>
                <w:sz w:val="28"/>
                <w:szCs w:val="28"/>
              </w:rPr>
              <w:t>规范</w:t>
            </w:r>
            <w:r>
              <w:rPr>
                <w:rFonts w:ascii="Times New Roman" w:eastAsia="仿宋_GB2312" w:hAnsi="Times New Roman" w:cs="Times New Roman"/>
                <w:color w:val="000000" w:themeColor="text1"/>
                <w:sz w:val="28"/>
                <w:szCs w:val="28"/>
              </w:rPr>
              <w:t>开展艺术团教学</w:t>
            </w:r>
            <w:r>
              <w:rPr>
                <w:rFonts w:ascii="Times New Roman" w:eastAsia="仿宋_GB2312" w:hAnsi="Times New Roman" w:cs="Times New Roman" w:hint="eastAsia"/>
                <w:color w:val="000000" w:themeColor="text1"/>
                <w:sz w:val="28"/>
                <w:szCs w:val="28"/>
              </w:rPr>
              <w:t>训练</w:t>
            </w:r>
            <w:r>
              <w:rPr>
                <w:rFonts w:ascii="Times New Roman" w:eastAsia="仿宋_GB2312" w:hAnsi="Times New Roman" w:cs="Times New Roman"/>
                <w:color w:val="000000" w:themeColor="text1"/>
                <w:sz w:val="28"/>
                <w:szCs w:val="28"/>
              </w:rPr>
              <w:t>。（</w:t>
            </w:r>
            <w:r>
              <w:rPr>
                <w:rFonts w:ascii="Times New Roman" w:eastAsia="仿宋_GB2312" w:hAnsi="Times New Roman" w:cs="Times New Roman"/>
                <w:color w:val="000000" w:themeColor="text1"/>
                <w:sz w:val="28"/>
                <w:szCs w:val="28"/>
              </w:rPr>
              <w:t>4</w:t>
            </w:r>
            <w:r>
              <w:rPr>
                <w:rFonts w:ascii="Times New Roman" w:eastAsia="仿宋_GB2312" w:hAnsi="Times New Roman" w:cs="Times New Roman"/>
                <w:color w:val="000000" w:themeColor="text1"/>
                <w:sz w:val="28"/>
                <w:szCs w:val="28"/>
              </w:rPr>
              <w:t>分）</w:t>
            </w:r>
          </w:p>
          <w:p w:rsidR="0069732D" w:rsidRDefault="00B46F9A">
            <w:pPr>
              <w:numPr>
                <w:ilvl w:val="0"/>
                <w:numId w:val="8"/>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结合校园艺术节、中国传统节日等，常态化开展艺术实践、展示展演，每年举办</w:t>
            </w:r>
            <w:r>
              <w:rPr>
                <w:rFonts w:ascii="Times New Roman" w:eastAsia="仿宋_GB2312" w:hAnsi="Times New Roman" w:cs="Times New Roman"/>
                <w:color w:val="000000" w:themeColor="text1"/>
                <w:sz w:val="28"/>
                <w:szCs w:val="28"/>
              </w:rPr>
              <w:t>2</w:t>
            </w:r>
            <w:r>
              <w:rPr>
                <w:rFonts w:ascii="Times New Roman" w:eastAsia="仿宋_GB2312" w:hAnsi="Times New Roman" w:cs="Times New Roman"/>
                <w:sz w:val="28"/>
                <w:szCs w:val="28"/>
              </w:rPr>
              <w:t>场</w:t>
            </w:r>
            <w:r>
              <w:rPr>
                <w:rFonts w:ascii="Times New Roman" w:eastAsia="仿宋_GB2312" w:hAnsi="Times New Roman" w:cs="Times New Roman"/>
                <w:color w:val="000000" w:themeColor="text1"/>
                <w:sz w:val="28"/>
                <w:szCs w:val="28"/>
              </w:rPr>
              <w:t>次</w:t>
            </w:r>
            <w:r>
              <w:rPr>
                <w:rFonts w:ascii="Times New Roman" w:eastAsia="仿宋_GB2312" w:hAnsi="Times New Roman" w:cs="Times New Roman" w:hint="eastAsia"/>
                <w:color w:val="000000" w:themeColor="text1"/>
                <w:sz w:val="28"/>
                <w:szCs w:val="28"/>
              </w:rPr>
              <w:t>校内</w:t>
            </w:r>
            <w:r>
              <w:rPr>
                <w:rFonts w:ascii="Times New Roman" w:eastAsia="仿宋_GB2312" w:hAnsi="Times New Roman" w:cs="Times New Roman"/>
                <w:color w:val="000000" w:themeColor="text1"/>
                <w:sz w:val="28"/>
                <w:szCs w:val="28"/>
              </w:rPr>
              <w:t>专场演出和展示活动。（</w:t>
            </w:r>
            <w:r>
              <w:rPr>
                <w:rFonts w:ascii="Times New Roman" w:eastAsia="仿宋_GB2312" w:hAnsi="Times New Roman" w:cs="Times New Roman"/>
                <w:color w:val="000000" w:themeColor="text1"/>
                <w:sz w:val="28"/>
                <w:szCs w:val="28"/>
              </w:rPr>
              <w:t>4</w:t>
            </w:r>
            <w:r>
              <w:rPr>
                <w:rFonts w:ascii="Times New Roman" w:eastAsia="仿宋_GB2312" w:hAnsi="Times New Roman" w:cs="Times New Roman"/>
                <w:color w:val="000000" w:themeColor="text1"/>
                <w:sz w:val="28"/>
                <w:szCs w:val="28"/>
              </w:rPr>
              <w:t>分）</w:t>
            </w:r>
          </w:p>
          <w:p w:rsidR="0069732D" w:rsidRDefault="00B46F9A">
            <w:pPr>
              <w:numPr>
                <w:ilvl w:val="0"/>
                <w:numId w:val="8"/>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注重对</w:t>
            </w:r>
            <w:r>
              <w:rPr>
                <w:rFonts w:ascii="Times New Roman" w:eastAsia="仿宋_GB2312" w:hAnsi="Times New Roman" w:cs="Times New Roman" w:hint="eastAsia"/>
                <w:color w:val="000000" w:themeColor="text1"/>
                <w:sz w:val="28"/>
                <w:szCs w:val="28"/>
              </w:rPr>
              <w:t>团队成员</w:t>
            </w:r>
            <w:r>
              <w:rPr>
                <w:rFonts w:ascii="Times New Roman" w:eastAsia="仿宋_GB2312" w:hAnsi="Times New Roman" w:cs="Times New Roman"/>
                <w:color w:val="000000" w:themeColor="text1"/>
                <w:sz w:val="28"/>
                <w:szCs w:val="28"/>
              </w:rPr>
              <w:t>过程性、表现性评价，</w:t>
            </w:r>
            <w:r>
              <w:rPr>
                <w:rFonts w:ascii="Times New Roman" w:eastAsia="仿宋_GB2312" w:hAnsi="Times New Roman" w:cs="Times New Roman" w:hint="eastAsia"/>
                <w:color w:val="000000" w:themeColor="text1"/>
                <w:sz w:val="28"/>
                <w:szCs w:val="28"/>
              </w:rPr>
              <w:t>建立成长档案，</w:t>
            </w:r>
            <w:r>
              <w:rPr>
                <w:rFonts w:ascii="Times New Roman" w:eastAsia="仿宋_GB2312" w:hAnsi="Times New Roman" w:cs="Times New Roman"/>
                <w:color w:val="000000" w:themeColor="text1"/>
                <w:sz w:val="28"/>
                <w:szCs w:val="28"/>
              </w:rPr>
              <w:t>总结凝练形成具有可借鉴的艺术团教育教学活动策略。（</w:t>
            </w:r>
            <w:r>
              <w:rPr>
                <w:rFonts w:ascii="Times New Roman" w:eastAsia="仿宋_GB2312" w:hAnsi="Times New Roman" w:cs="Times New Roman"/>
                <w:color w:val="000000" w:themeColor="text1"/>
                <w:sz w:val="28"/>
                <w:szCs w:val="28"/>
              </w:rPr>
              <w:t>2</w:t>
            </w:r>
            <w:r>
              <w:rPr>
                <w:rFonts w:ascii="Times New Roman" w:eastAsia="仿宋_GB2312" w:hAnsi="Times New Roman" w:cs="Times New Roman"/>
                <w:color w:val="000000" w:themeColor="text1"/>
                <w:sz w:val="28"/>
                <w:szCs w:val="28"/>
              </w:rPr>
              <w:t>分）</w:t>
            </w:r>
          </w:p>
        </w:tc>
      </w:tr>
      <w:tr w:rsidR="0069732D">
        <w:trPr>
          <w:cantSplit/>
          <w:trHeight w:val="1134"/>
          <w:jc w:val="center"/>
        </w:trPr>
        <w:tc>
          <w:tcPr>
            <w:tcW w:w="915" w:type="dxa"/>
            <w:vMerge w:val="restart"/>
            <w:vAlign w:val="center"/>
          </w:tcPr>
          <w:p w:rsidR="0069732D" w:rsidRDefault="00B46F9A">
            <w:pPr>
              <w:adjustRightInd w:val="0"/>
              <w:snapToGrid w:val="0"/>
              <w:spacing w:line="360" w:lineRule="exact"/>
              <w:jc w:val="center"/>
              <w:rPr>
                <w:rFonts w:ascii="Times New Roman" w:eastAsia="黑体" w:hAnsi="Times New Roman" w:cs="Times New Roman"/>
                <w:color w:val="000000" w:themeColor="text1"/>
                <w:sz w:val="28"/>
                <w:szCs w:val="28"/>
              </w:rPr>
            </w:pPr>
            <w:r>
              <w:rPr>
                <w:rFonts w:ascii="Times New Roman" w:eastAsia="黑体" w:hAnsi="Times New Roman" w:cs="Times New Roman"/>
                <w:color w:val="000000" w:themeColor="text1"/>
                <w:sz w:val="28"/>
                <w:szCs w:val="28"/>
              </w:rPr>
              <w:t>实践成效</w:t>
            </w:r>
          </w:p>
          <w:p w:rsidR="0069732D" w:rsidRDefault="00B46F9A">
            <w:pPr>
              <w:adjustRightInd w:val="0"/>
              <w:snapToGrid w:val="0"/>
              <w:spacing w:line="360" w:lineRule="exact"/>
              <w:rPr>
                <w:rFonts w:ascii="Times New Roman" w:eastAsia="黑体" w:hAnsi="Times New Roman" w:cs="Times New Roman"/>
                <w:color w:val="000000" w:themeColor="text1"/>
                <w:sz w:val="28"/>
                <w:szCs w:val="28"/>
              </w:rPr>
            </w:pPr>
            <w:r>
              <w:rPr>
                <w:rFonts w:ascii="Times New Roman" w:eastAsia="黑体" w:hAnsi="Times New Roman" w:cs="Times New Roman"/>
                <w:color w:val="000000" w:themeColor="text1"/>
                <w:sz w:val="28"/>
                <w:szCs w:val="28"/>
              </w:rPr>
              <w:t>（</w:t>
            </w:r>
            <w:r>
              <w:rPr>
                <w:rFonts w:ascii="Times New Roman" w:eastAsia="黑体" w:hAnsi="Times New Roman" w:cs="Times New Roman"/>
                <w:color w:val="000000" w:themeColor="text1"/>
                <w:sz w:val="28"/>
                <w:szCs w:val="28"/>
              </w:rPr>
              <w:t>45</w:t>
            </w:r>
            <w:r>
              <w:rPr>
                <w:rFonts w:ascii="Times New Roman" w:eastAsia="黑体" w:hAnsi="Times New Roman" w:cs="Times New Roman"/>
                <w:color w:val="000000" w:themeColor="text1"/>
                <w:sz w:val="28"/>
                <w:szCs w:val="28"/>
              </w:rPr>
              <w:t>分）</w:t>
            </w:r>
          </w:p>
        </w:tc>
        <w:tc>
          <w:tcPr>
            <w:tcW w:w="1440" w:type="dxa"/>
            <w:shd w:val="clear" w:color="auto" w:fill="auto"/>
            <w:vAlign w:val="center"/>
          </w:tcPr>
          <w:p w:rsidR="0069732D" w:rsidRDefault="00B46F9A">
            <w:pPr>
              <w:adjustRightInd w:val="0"/>
              <w:snapToGrid w:val="0"/>
              <w:spacing w:line="360" w:lineRule="exact"/>
              <w:jc w:val="center"/>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展示交流</w:t>
            </w:r>
          </w:p>
          <w:p w:rsidR="0069732D" w:rsidRDefault="00B46F9A">
            <w:pPr>
              <w:adjustRightInd w:val="0"/>
              <w:snapToGrid w:val="0"/>
              <w:spacing w:line="360" w:lineRule="exact"/>
              <w:jc w:val="center"/>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w:t>
            </w:r>
            <w:r>
              <w:rPr>
                <w:rFonts w:ascii="Times New Roman" w:eastAsia="仿宋_GB2312" w:hAnsi="Times New Roman" w:cs="Times New Roman" w:hint="eastAsia"/>
                <w:color w:val="000000" w:themeColor="text1"/>
                <w:sz w:val="28"/>
                <w:szCs w:val="28"/>
              </w:rPr>
              <w:t>可</w:t>
            </w:r>
            <w:r>
              <w:rPr>
                <w:rFonts w:ascii="Times New Roman" w:eastAsia="仿宋_GB2312" w:hAnsi="Times New Roman" w:cs="Times New Roman"/>
                <w:color w:val="000000" w:themeColor="text1"/>
                <w:sz w:val="28"/>
                <w:szCs w:val="28"/>
              </w:rPr>
              <w:t>累计</w:t>
            </w:r>
            <w:r>
              <w:rPr>
                <w:rFonts w:ascii="Times New Roman" w:eastAsia="仿宋_GB2312" w:hAnsi="Times New Roman" w:cs="Times New Roman" w:hint="eastAsia"/>
                <w:color w:val="000000" w:themeColor="text1"/>
                <w:sz w:val="28"/>
                <w:szCs w:val="28"/>
              </w:rPr>
              <w:t>，</w:t>
            </w:r>
            <w:r>
              <w:rPr>
                <w:rFonts w:ascii="Times New Roman" w:eastAsia="仿宋_GB2312" w:hAnsi="Times New Roman" w:cs="Times New Roman"/>
                <w:color w:val="000000" w:themeColor="text1"/>
                <w:sz w:val="28"/>
                <w:szCs w:val="28"/>
              </w:rPr>
              <w:t>最高</w:t>
            </w:r>
            <w:r>
              <w:rPr>
                <w:rFonts w:ascii="Times New Roman" w:eastAsia="仿宋_GB2312" w:hAnsi="Times New Roman" w:cs="Times New Roman"/>
                <w:color w:val="000000" w:themeColor="text1"/>
                <w:sz w:val="28"/>
                <w:szCs w:val="28"/>
              </w:rPr>
              <w:t>15</w:t>
            </w:r>
            <w:r>
              <w:rPr>
                <w:rFonts w:ascii="Times New Roman" w:eastAsia="仿宋_GB2312" w:hAnsi="Times New Roman" w:cs="Times New Roman"/>
                <w:color w:val="000000" w:themeColor="text1"/>
                <w:sz w:val="28"/>
                <w:szCs w:val="28"/>
              </w:rPr>
              <w:t>分）</w:t>
            </w:r>
          </w:p>
        </w:tc>
        <w:tc>
          <w:tcPr>
            <w:tcW w:w="7669" w:type="dxa"/>
            <w:shd w:val="clear" w:color="auto" w:fill="auto"/>
            <w:vAlign w:val="center"/>
          </w:tcPr>
          <w:p w:rsidR="0069732D" w:rsidRDefault="00B46F9A">
            <w:pPr>
              <w:numPr>
                <w:ilvl w:val="0"/>
                <w:numId w:val="9"/>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参加</w:t>
            </w:r>
            <w:r>
              <w:rPr>
                <w:rFonts w:ascii="Times New Roman" w:eastAsia="仿宋_GB2312" w:hAnsi="Times New Roman" w:cs="Times New Roman"/>
                <w:color w:val="000000" w:themeColor="text1"/>
                <w:sz w:val="28"/>
                <w:szCs w:val="28"/>
              </w:rPr>
              <w:t>1</w:t>
            </w:r>
            <w:r>
              <w:rPr>
                <w:rFonts w:ascii="Times New Roman" w:eastAsia="仿宋_GB2312" w:hAnsi="Times New Roman" w:cs="Times New Roman"/>
                <w:color w:val="000000" w:themeColor="text1"/>
                <w:sz w:val="28"/>
                <w:szCs w:val="28"/>
              </w:rPr>
              <w:t>次省级以上</w:t>
            </w:r>
            <w:r>
              <w:rPr>
                <w:rFonts w:ascii="Times New Roman" w:eastAsia="仿宋_GB2312" w:hAnsi="Times New Roman" w:cs="Times New Roman" w:hint="eastAsia"/>
                <w:color w:val="000000" w:themeColor="text1"/>
                <w:sz w:val="28"/>
                <w:szCs w:val="28"/>
              </w:rPr>
              <w:t>演出、</w:t>
            </w:r>
            <w:r>
              <w:rPr>
                <w:rFonts w:ascii="Times New Roman" w:eastAsia="仿宋_GB2312" w:hAnsi="Times New Roman" w:cs="Times New Roman"/>
                <w:color w:val="000000" w:themeColor="text1"/>
                <w:sz w:val="28"/>
                <w:szCs w:val="28"/>
              </w:rPr>
              <w:t>展示交流活动。（</w:t>
            </w:r>
            <w:r>
              <w:rPr>
                <w:rFonts w:ascii="Times New Roman" w:eastAsia="仿宋_GB2312" w:hAnsi="Times New Roman" w:cs="Times New Roman"/>
                <w:color w:val="000000" w:themeColor="text1"/>
                <w:sz w:val="28"/>
                <w:szCs w:val="28"/>
              </w:rPr>
              <w:t>5</w:t>
            </w:r>
            <w:r>
              <w:rPr>
                <w:rFonts w:ascii="Times New Roman" w:eastAsia="仿宋_GB2312" w:hAnsi="Times New Roman" w:cs="Times New Roman"/>
                <w:color w:val="000000" w:themeColor="text1"/>
                <w:sz w:val="28"/>
                <w:szCs w:val="28"/>
              </w:rPr>
              <w:t>分）</w:t>
            </w:r>
          </w:p>
          <w:p w:rsidR="0069732D" w:rsidRDefault="00B46F9A">
            <w:pPr>
              <w:numPr>
                <w:ilvl w:val="0"/>
                <w:numId w:val="9"/>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hint="eastAsia"/>
                <w:color w:val="000000" w:themeColor="text1"/>
                <w:sz w:val="28"/>
                <w:szCs w:val="28"/>
              </w:rPr>
              <w:t>开展</w:t>
            </w:r>
            <w:r>
              <w:rPr>
                <w:rFonts w:ascii="Times New Roman" w:eastAsia="仿宋_GB2312" w:hAnsi="Times New Roman" w:cs="Times New Roman" w:hint="eastAsia"/>
                <w:color w:val="000000" w:themeColor="text1"/>
                <w:sz w:val="28"/>
                <w:szCs w:val="28"/>
              </w:rPr>
              <w:t>1</w:t>
            </w:r>
            <w:r>
              <w:rPr>
                <w:rFonts w:ascii="Times New Roman" w:eastAsia="仿宋_GB2312" w:hAnsi="Times New Roman" w:cs="Times New Roman" w:hint="eastAsia"/>
                <w:color w:val="000000" w:themeColor="text1"/>
                <w:sz w:val="28"/>
                <w:szCs w:val="28"/>
              </w:rPr>
              <w:t>次</w:t>
            </w:r>
            <w:r>
              <w:rPr>
                <w:rFonts w:ascii="Times New Roman" w:eastAsia="仿宋_GB2312" w:hAnsi="Times New Roman" w:cs="Times New Roman"/>
                <w:color w:val="000000" w:themeColor="text1"/>
                <w:sz w:val="28"/>
                <w:szCs w:val="28"/>
              </w:rPr>
              <w:t>特色鲜明</w:t>
            </w:r>
            <w:r>
              <w:rPr>
                <w:rFonts w:ascii="Times New Roman" w:eastAsia="仿宋_GB2312" w:hAnsi="Times New Roman" w:cs="Times New Roman" w:hint="eastAsia"/>
                <w:color w:val="000000" w:themeColor="text1"/>
                <w:sz w:val="28"/>
                <w:szCs w:val="28"/>
              </w:rPr>
              <w:t>，</w:t>
            </w:r>
            <w:r>
              <w:rPr>
                <w:rFonts w:ascii="Times New Roman" w:eastAsia="仿宋_GB2312" w:hAnsi="Times New Roman" w:cs="Times New Roman"/>
                <w:color w:val="000000" w:themeColor="text1"/>
                <w:sz w:val="28"/>
                <w:szCs w:val="28"/>
              </w:rPr>
              <w:t>具有一定影响的校园艺术品牌活动，获得</w:t>
            </w:r>
            <w:r>
              <w:rPr>
                <w:rFonts w:ascii="Times New Roman" w:eastAsia="仿宋_GB2312" w:hAnsi="Times New Roman" w:cs="Times New Roman" w:hint="eastAsia"/>
                <w:color w:val="000000" w:themeColor="text1"/>
                <w:sz w:val="28"/>
                <w:szCs w:val="28"/>
              </w:rPr>
              <w:t>主流</w:t>
            </w:r>
            <w:r>
              <w:rPr>
                <w:rFonts w:ascii="Times New Roman" w:eastAsia="仿宋_GB2312" w:hAnsi="Times New Roman" w:cs="Times New Roman"/>
                <w:color w:val="000000" w:themeColor="text1"/>
                <w:sz w:val="28"/>
                <w:szCs w:val="28"/>
              </w:rPr>
              <w:t>媒体报道。（</w:t>
            </w:r>
            <w:r>
              <w:rPr>
                <w:rFonts w:ascii="Times New Roman" w:eastAsia="仿宋_GB2312" w:hAnsi="Times New Roman" w:cs="Times New Roman" w:hint="eastAsia"/>
                <w:color w:val="000000" w:themeColor="text1"/>
                <w:sz w:val="28"/>
                <w:szCs w:val="28"/>
              </w:rPr>
              <w:t>3</w:t>
            </w:r>
            <w:r>
              <w:rPr>
                <w:rFonts w:ascii="Times New Roman" w:eastAsia="仿宋_GB2312" w:hAnsi="Times New Roman" w:cs="Times New Roman"/>
                <w:color w:val="000000" w:themeColor="text1"/>
                <w:sz w:val="28"/>
                <w:szCs w:val="28"/>
              </w:rPr>
              <w:t>分）</w:t>
            </w:r>
          </w:p>
        </w:tc>
      </w:tr>
      <w:tr w:rsidR="0069732D">
        <w:trPr>
          <w:cantSplit/>
          <w:trHeight w:val="1134"/>
          <w:jc w:val="center"/>
        </w:trPr>
        <w:tc>
          <w:tcPr>
            <w:tcW w:w="915" w:type="dxa"/>
            <w:vMerge/>
            <w:vAlign w:val="center"/>
          </w:tcPr>
          <w:p w:rsidR="0069732D" w:rsidRDefault="0069732D">
            <w:pPr>
              <w:adjustRightInd w:val="0"/>
              <w:snapToGrid w:val="0"/>
              <w:spacing w:line="360" w:lineRule="exact"/>
              <w:rPr>
                <w:rFonts w:ascii="Times New Roman" w:eastAsia="黑体" w:hAnsi="Times New Roman" w:cs="Times New Roman"/>
                <w:color w:val="000000" w:themeColor="text1"/>
                <w:sz w:val="28"/>
                <w:szCs w:val="28"/>
              </w:rPr>
            </w:pPr>
          </w:p>
        </w:tc>
        <w:tc>
          <w:tcPr>
            <w:tcW w:w="1440" w:type="dxa"/>
            <w:vAlign w:val="center"/>
          </w:tcPr>
          <w:p w:rsidR="0069732D" w:rsidRDefault="00B46F9A">
            <w:pPr>
              <w:adjustRightInd w:val="0"/>
              <w:snapToGrid w:val="0"/>
              <w:spacing w:line="360" w:lineRule="exact"/>
              <w:jc w:val="center"/>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成果培育</w:t>
            </w:r>
          </w:p>
          <w:p w:rsidR="0069732D" w:rsidRDefault="00B46F9A">
            <w:pPr>
              <w:adjustRightInd w:val="0"/>
              <w:snapToGrid w:val="0"/>
              <w:spacing w:line="360" w:lineRule="exact"/>
              <w:jc w:val="center"/>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w:t>
            </w:r>
            <w:r>
              <w:rPr>
                <w:rFonts w:ascii="Times New Roman" w:eastAsia="仿宋_GB2312" w:hAnsi="Times New Roman" w:cs="Times New Roman" w:hint="eastAsia"/>
                <w:color w:val="000000" w:themeColor="text1"/>
                <w:sz w:val="28"/>
                <w:szCs w:val="28"/>
              </w:rPr>
              <w:t>可</w:t>
            </w:r>
            <w:r>
              <w:rPr>
                <w:rFonts w:ascii="Times New Roman" w:eastAsia="仿宋_GB2312" w:hAnsi="Times New Roman" w:cs="Times New Roman"/>
                <w:color w:val="000000" w:themeColor="text1"/>
                <w:sz w:val="28"/>
                <w:szCs w:val="28"/>
              </w:rPr>
              <w:t>累计</w:t>
            </w:r>
            <w:r>
              <w:rPr>
                <w:rFonts w:ascii="Times New Roman" w:eastAsia="仿宋_GB2312" w:hAnsi="Times New Roman" w:cs="Times New Roman" w:hint="eastAsia"/>
                <w:color w:val="000000" w:themeColor="text1"/>
                <w:sz w:val="28"/>
                <w:szCs w:val="28"/>
              </w:rPr>
              <w:t>，</w:t>
            </w:r>
            <w:r>
              <w:rPr>
                <w:rFonts w:ascii="Times New Roman" w:eastAsia="仿宋_GB2312" w:hAnsi="Times New Roman" w:cs="Times New Roman"/>
                <w:color w:val="000000" w:themeColor="text1"/>
                <w:sz w:val="28"/>
                <w:szCs w:val="28"/>
              </w:rPr>
              <w:t>最高</w:t>
            </w:r>
            <w:r>
              <w:rPr>
                <w:rFonts w:ascii="Times New Roman" w:eastAsia="仿宋_GB2312" w:hAnsi="Times New Roman" w:cs="Times New Roman"/>
                <w:color w:val="000000" w:themeColor="text1"/>
                <w:sz w:val="28"/>
                <w:szCs w:val="28"/>
              </w:rPr>
              <w:t>20</w:t>
            </w:r>
            <w:r>
              <w:rPr>
                <w:rFonts w:ascii="Times New Roman" w:eastAsia="仿宋_GB2312" w:hAnsi="Times New Roman" w:cs="Times New Roman"/>
                <w:color w:val="000000" w:themeColor="text1"/>
                <w:sz w:val="28"/>
                <w:szCs w:val="28"/>
              </w:rPr>
              <w:t>分）</w:t>
            </w:r>
          </w:p>
        </w:tc>
        <w:tc>
          <w:tcPr>
            <w:tcW w:w="7669" w:type="dxa"/>
            <w:vAlign w:val="center"/>
          </w:tcPr>
          <w:p w:rsidR="0069732D" w:rsidRDefault="00B46F9A">
            <w:pPr>
              <w:numPr>
                <w:ilvl w:val="0"/>
                <w:numId w:val="10"/>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参加全国大中小学生艺术展演</w:t>
            </w:r>
            <w:r>
              <w:rPr>
                <w:rFonts w:ascii="Times New Roman" w:eastAsia="仿宋_GB2312" w:hAnsi="Times New Roman" w:cs="Times New Roman" w:hint="eastAsia"/>
                <w:color w:val="000000" w:themeColor="text1"/>
                <w:sz w:val="28"/>
                <w:szCs w:val="28"/>
              </w:rPr>
              <w:t>、高雅艺术进校园等活动取得显著成效</w:t>
            </w:r>
            <w:r>
              <w:rPr>
                <w:rFonts w:ascii="Times New Roman" w:eastAsia="仿宋_GB2312" w:hAnsi="Times New Roman" w:cs="Times New Roman"/>
                <w:color w:val="000000" w:themeColor="text1"/>
                <w:sz w:val="28"/>
                <w:szCs w:val="28"/>
              </w:rPr>
              <w:t>。（</w:t>
            </w:r>
            <w:r>
              <w:rPr>
                <w:rFonts w:ascii="Times New Roman" w:eastAsia="仿宋_GB2312" w:hAnsi="Times New Roman" w:cs="Times New Roman" w:hint="eastAsia"/>
                <w:color w:val="000000" w:themeColor="text1"/>
                <w:sz w:val="28"/>
                <w:szCs w:val="28"/>
              </w:rPr>
              <w:t>8</w:t>
            </w:r>
            <w:r>
              <w:rPr>
                <w:rFonts w:ascii="Times New Roman" w:eastAsia="仿宋_GB2312" w:hAnsi="Times New Roman" w:cs="Times New Roman"/>
                <w:color w:val="000000" w:themeColor="text1"/>
                <w:sz w:val="28"/>
                <w:szCs w:val="28"/>
              </w:rPr>
              <w:t>分）</w:t>
            </w:r>
          </w:p>
          <w:p w:rsidR="0069732D" w:rsidRDefault="00B46F9A">
            <w:pPr>
              <w:numPr>
                <w:ilvl w:val="0"/>
                <w:numId w:val="10"/>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传承、创演、展示</w:t>
            </w:r>
            <w:r>
              <w:rPr>
                <w:rFonts w:ascii="Times New Roman" w:eastAsia="仿宋_GB2312" w:hAnsi="Times New Roman" w:cs="Times New Roman" w:hint="eastAsia"/>
                <w:color w:val="000000" w:themeColor="text1"/>
                <w:sz w:val="28"/>
                <w:szCs w:val="28"/>
              </w:rPr>
              <w:t>1</w:t>
            </w:r>
            <w:r>
              <w:rPr>
                <w:rFonts w:ascii="Times New Roman" w:eastAsia="仿宋_GB2312" w:hAnsi="Times New Roman" w:cs="Times New Roman" w:hint="eastAsia"/>
                <w:color w:val="000000" w:themeColor="text1"/>
                <w:sz w:val="28"/>
                <w:szCs w:val="28"/>
              </w:rPr>
              <w:t>件（部）</w:t>
            </w:r>
            <w:r>
              <w:rPr>
                <w:rFonts w:ascii="Times New Roman" w:eastAsia="仿宋_GB2312" w:hAnsi="Times New Roman" w:cs="Times New Roman"/>
                <w:color w:val="000000" w:themeColor="text1"/>
                <w:sz w:val="28"/>
                <w:szCs w:val="28"/>
              </w:rPr>
              <w:t>艺术精品</w:t>
            </w:r>
            <w:r>
              <w:rPr>
                <w:rFonts w:ascii="Times New Roman" w:eastAsia="仿宋_GB2312" w:hAnsi="Times New Roman" w:cs="Times New Roman" w:hint="eastAsia"/>
                <w:color w:val="000000" w:themeColor="text1"/>
                <w:sz w:val="28"/>
                <w:szCs w:val="28"/>
              </w:rPr>
              <w:t>，取得良好社会反响</w:t>
            </w:r>
            <w:r>
              <w:rPr>
                <w:rFonts w:ascii="Times New Roman" w:eastAsia="仿宋_GB2312" w:hAnsi="Times New Roman" w:cs="Times New Roman"/>
                <w:color w:val="000000" w:themeColor="text1"/>
                <w:sz w:val="28"/>
                <w:szCs w:val="28"/>
              </w:rPr>
              <w:t>。（</w:t>
            </w:r>
            <w:r>
              <w:rPr>
                <w:rFonts w:ascii="Times New Roman" w:eastAsia="仿宋_GB2312" w:hAnsi="Times New Roman" w:cs="Times New Roman"/>
                <w:color w:val="000000" w:themeColor="text1"/>
                <w:sz w:val="28"/>
                <w:szCs w:val="28"/>
              </w:rPr>
              <w:t>5</w:t>
            </w:r>
            <w:r>
              <w:rPr>
                <w:rFonts w:ascii="Times New Roman" w:eastAsia="仿宋_GB2312" w:hAnsi="Times New Roman" w:cs="Times New Roman"/>
                <w:color w:val="000000" w:themeColor="text1"/>
                <w:sz w:val="28"/>
                <w:szCs w:val="28"/>
              </w:rPr>
              <w:t>分）</w:t>
            </w:r>
          </w:p>
          <w:p w:rsidR="0069732D" w:rsidRDefault="00B46F9A">
            <w:pPr>
              <w:numPr>
                <w:ilvl w:val="0"/>
                <w:numId w:val="10"/>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hint="eastAsia"/>
                <w:color w:val="000000" w:themeColor="text1"/>
                <w:sz w:val="28"/>
                <w:szCs w:val="28"/>
              </w:rPr>
              <w:t>艺术团</w:t>
            </w:r>
            <w:r>
              <w:rPr>
                <w:rFonts w:ascii="Times New Roman" w:eastAsia="仿宋_GB2312" w:hAnsi="Times New Roman" w:cs="Times New Roman"/>
                <w:color w:val="000000" w:themeColor="text1"/>
                <w:sz w:val="28"/>
                <w:szCs w:val="28"/>
              </w:rPr>
              <w:t>获</w:t>
            </w:r>
            <w:r>
              <w:rPr>
                <w:rFonts w:ascii="Times New Roman" w:eastAsia="仿宋_GB2312" w:hAnsi="Times New Roman" w:cs="Times New Roman" w:hint="eastAsia"/>
                <w:color w:val="000000" w:themeColor="text1"/>
                <w:sz w:val="28"/>
                <w:szCs w:val="28"/>
              </w:rPr>
              <w:t>得</w:t>
            </w:r>
            <w:r>
              <w:rPr>
                <w:rFonts w:ascii="Times New Roman" w:eastAsia="仿宋_GB2312" w:hAnsi="Times New Roman" w:cs="Times New Roman"/>
                <w:color w:val="000000" w:themeColor="text1"/>
                <w:sz w:val="28"/>
                <w:szCs w:val="28"/>
              </w:rPr>
              <w:t>省级以上奖励、奖项、荣誉称号等。（</w:t>
            </w:r>
            <w:r>
              <w:rPr>
                <w:rFonts w:ascii="Times New Roman" w:eastAsia="仿宋_GB2312" w:hAnsi="Times New Roman" w:cs="Times New Roman" w:hint="eastAsia"/>
                <w:color w:val="000000" w:themeColor="text1"/>
                <w:sz w:val="28"/>
                <w:szCs w:val="28"/>
              </w:rPr>
              <w:t>4</w:t>
            </w:r>
            <w:r>
              <w:rPr>
                <w:rFonts w:ascii="Times New Roman" w:eastAsia="仿宋_GB2312" w:hAnsi="Times New Roman" w:cs="Times New Roman"/>
                <w:color w:val="000000" w:themeColor="text1"/>
                <w:sz w:val="28"/>
                <w:szCs w:val="28"/>
              </w:rPr>
              <w:t>分）</w:t>
            </w:r>
          </w:p>
          <w:p w:rsidR="0069732D" w:rsidRDefault="00B46F9A">
            <w:pPr>
              <w:numPr>
                <w:ilvl w:val="0"/>
                <w:numId w:val="10"/>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hint="eastAsia"/>
                <w:color w:val="000000" w:themeColor="text1"/>
                <w:sz w:val="28"/>
                <w:szCs w:val="28"/>
              </w:rPr>
              <w:t>建设</w:t>
            </w:r>
            <w:r>
              <w:rPr>
                <w:rFonts w:ascii="Times New Roman" w:eastAsia="仿宋_GB2312" w:hAnsi="Times New Roman" w:cs="Times New Roman"/>
                <w:color w:val="000000" w:themeColor="text1"/>
                <w:sz w:val="28"/>
                <w:szCs w:val="28"/>
              </w:rPr>
              <w:t>数字教学</w:t>
            </w:r>
            <w:r>
              <w:rPr>
                <w:rFonts w:ascii="Times New Roman" w:eastAsia="仿宋_GB2312" w:hAnsi="Times New Roman" w:cs="Times New Roman" w:hint="eastAsia"/>
                <w:color w:val="000000" w:themeColor="text1"/>
                <w:sz w:val="28"/>
                <w:szCs w:val="28"/>
              </w:rPr>
              <w:t>实践资源库</w:t>
            </w:r>
            <w:r>
              <w:rPr>
                <w:rFonts w:ascii="Times New Roman" w:eastAsia="仿宋_GB2312" w:hAnsi="Times New Roman" w:cs="Times New Roman"/>
                <w:color w:val="000000" w:themeColor="text1"/>
                <w:sz w:val="28"/>
                <w:szCs w:val="28"/>
              </w:rPr>
              <w:t>，</w:t>
            </w:r>
            <w:r>
              <w:rPr>
                <w:rFonts w:ascii="Times New Roman" w:eastAsia="仿宋_GB2312" w:hAnsi="Times New Roman" w:cs="Times New Roman" w:hint="eastAsia"/>
                <w:color w:val="000000" w:themeColor="text1"/>
                <w:sz w:val="28"/>
                <w:szCs w:val="28"/>
              </w:rPr>
              <w:t>形成</w:t>
            </w:r>
            <w:r>
              <w:rPr>
                <w:rFonts w:ascii="Times New Roman" w:eastAsia="仿宋_GB2312" w:hAnsi="Times New Roman" w:cs="Times New Roman"/>
                <w:color w:val="000000" w:themeColor="text1"/>
                <w:sz w:val="28"/>
                <w:szCs w:val="28"/>
              </w:rPr>
              <w:t>教育、教学、教改成果</w:t>
            </w:r>
            <w:r>
              <w:rPr>
                <w:rFonts w:ascii="Times New Roman" w:eastAsia="仿宋_GB2312" w:hAnsi="Times New Roman" w:cs="Times New Roman" w:hint="eastAsia"/>
                <w:color w:val="000000" w:themeColor="text1"/>
                <w:sz w:val="28"/>
                <w:szCs w:val="28"/>
              </w:rPr>
              <w:t>。</w:t>
            </w:r>
            <w:r>
              <w:rPr>
                <w:rFonts w:ascii="Times New Roman" w:eastAsia="仿宋_GB2312" w:hAnsi="Times New Roman" w:cs="Times New Roman"/>
                <w:color w:val="000000" w:themeColor="text1"/>
                <w:sz w:val="28"/>
                <w:szCs w:val="28"/>
              </w:rPr>
              <w:t>（</w:t>
            </w:r>
            <w:r>
              <w:rPr>
                <w:rFonts w:ascii="Times New Roman" w:eastAsia="仿宋_GB2312" w:hAnsi="Times New Roman" w:cs="Times New Roman"/>
                <w:color w:val="000000" w:themeColor="text1"/>
                <w:sz w:val="28"/>
                <w:szCs w:val="28"/>
              </w:rPr>
              <w:t>3</w:t>
            </w:r>
            <w:r>
              <w:rPr>
                <w:rFonts w:ascii="Times New Roman" w:eastAsia="仿宋_GB2312" w:hAnsi="Times New Roman" w:cs="Times New Roman"/>
                <w:color w:val="000000" w:themeColor="text1"/>
                <w:sz w:val="28"/>
                <w:szCs w:val="28"/>
              </w:rPr>
              <w:t>分）</w:t>
            </w:r>
          </w:p>
        </w:tc>
      </w:tr>
      <w:tr w:rsidR="0069732D">
        <w:trPr>
          <w:cantSplit/>
          <w:trHeight w:val="1910"/>
          <w:jc w:val="center"/>
        </w:trPr>
        <w:tc>
          <w:tcPr>
            <w:tcW w:w="915" w:type="dxa"/>
            <w:vMerge/>
            <w:vAlign w:val="center"/>
          </w:tcPr>
          <w:p w:rsidR="0069732D" w:rsidRDefault="0069732D">
            <w:pPr>
              <w:adjustRightInd w:val="0"/>
              <w:snapToGrid w:val="0"/>
              <w:spacing w:line="360" w:lineRule="exact"/>
              <w:jc w:val="center"/>
              <w:rPr>
                <w:rFonts w:ascii="Times New Roman" w:eastAsia="黑体" w:hAnsi="Times New Roman" w:cs="Times New Roman"/>
                <w:color w:val="000000" w:themeColor="text1"/>
                <w:sz w:val="28"/>
                <w:szCs w:val="28"/>
              </w:rPr>
            </w:pPr>
          </w:p>
        </w:tc>
        <w:tc>
          <w:tcPr>
            <w:tcW w:w="1440" w:type="dxa"/>
            <w:shd w:val="clear" w:color="auto" w:fill="auto"/>
            <w:vAlign w:val="center"/>
          </w:tcPr>
          <w:p w:rsidR="0069732D" w:rsidRDefault="00B46F9A">
            <w:pPr>
              <w:adjustRightInd w:val="0"/>
              <w:snapToGrid w:val="0"/>
              <w:spacing w:line="360" w:lineRule="exact"/>
              <w:jc w:val="center"/>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辐射带动</w:t>
            </w:r>
          </w:p>
          <w:p w:rsidR="0069732D" w:rsidRDefault="00B46F9A">
            <w:pPr>
              <w:adjustRightInd w:val="0"/>
              <w:snapToGrid w:val="0"/>
              <w:spacing w:line="360" w:lineRule="exact"/>
              <w:jc w:val="center"/>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w:t>
            </w:r>
            <w:r>
              <w:rPr>
                <w:rFonts w:ascii="Times New Roman" w:eastAsia="仿宋_GB2312" w:hAnsi="Times New Roman" w:cs="Times New Roman" w:hint="eastAsia"/>
                <w:color w:val="000000" w:themeColor="text1"/>
                <w:sz w:val="28"/>
                <w:szCs w:val="28"/>
              </w:rPr>
              <w:t>可</w:t>
            </w:r>
            <w:r>
              <w:rPr>
                <w:rFonts w:ascii="Times New Roman" w:eastAsia="仿宋_GB2312" w:hAnsi="Times New Roman" w:cs="Times New Roman"/>
                <w:color w:val="000000" w:themeColor="text1"/>
                <w:sz w:val="28"/>
                <w:szCs w:val="28"/>
              </w:rPr>
              <w:t>累计</w:t>
            </w:r>
            <w:r>
              <w:rPr>
                <w:rFonts w:ascii="Times New Roman" w:eastAsia="仿宋_GB2312" w:hAnsi="Times New Roman" w:cs="Times New Roman" w:hint="eastAsia"/>
                <w:color w:val="000000" w:themeColor="text1"/>
                <w:sz w:val="28"/>
                <w:szCs w:val="28"/>
              </w:rPr>
              <w:t>，</w:t>
            </w:r>
            <w:r>
              <w:rPr>
                <w:rFonts w:ascii="Times New Roman" w:eastAsia="仿宋_GB2312" w:hAnsi="Times New Roman" w:cs="Times New Roman"/>
                <w:color w:val="000000" w:themeColor="text1"/>
                <w:sz w:val="28"/>
                <w:szCs w:val="28"/>
              </w:rPr>
              <w:t>最高</w:t>
            </w:r>
            <w:r>
              <w:rPr>
                <w:rFonts w:ascii="Times New Roman" w:eastAsia="仿宋_GB2312" w:hAnsi="Times New Roman" w:cs="Times New Roman"/>
                <w:color w:val="000000" w:themeColor="text1"/>
                <w:sz w:val="28"/>
                <w:szCs w:val="28"/>
              </w:rPr>
              <w:t>10</w:t>
            </w:r>
            <w:r>
              <w:rPr>
                <w:rFonts w:ascii="Times New Roman" w:eastAsia="仿宋_GB2312" w:hAnsi="Times New Roman" w:cs="Times New Roman"/>
                <w:color w:val="000000" w:themeColor="text1"/>
                <w:sz w:val="28"/>
                <w:szCs w:val="28"/>
              </w:rPr>
              <w:t>分）</w:t>
            </w:r>
          </w:p>
        </w:tc>
        <w:tc>
          <w:tcPr>
            <w:tcW w:w="7669" w:type="dxa"/>
            <w:shd w:val="clear" w:color="auto" w:fill="auto"/>
            <w:vAlign w:val="center"/>
          </w:tcPr>
          <w:p w:rsidR="0069732D" w:rsidRDefault="00B46F9A">
            <w:pPr>
              <w:numPr>
                <w:ilvl w:val="0"/>
                <w:numId w:val="11"/>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高校</w:t>
            </w:r>
            <w:r>
              <w:rPr>
                <w:rFonts w:ascii="Times New Roman" w:eastAsia="仿宋_GB2312" w:hAnsi="Times New Roman" w:cs="Times New Roman" w:hint="eastAsia"/>
                <w:color w:val="000000" w:themeColor="text1"/>
                <w:sz w:val="28"/>
                <w:szCs w:val="28"/>
              </w:rPr>
              <w:t>艺术团每学期面向</w:t>
            </w:r>
            <w:r>
              <w:rPr>
                <w:rFonts w:ascii="Times New Roman" w:eastAsia="仿宋_GB2312" w:hAnsi="Times New Roman" w:cs="Times New Roman"/>
                <w:color w:val="000000" w:themeColor="text1"/>
                <w:sz w:val="28"/>
                <w:szCs w:val="28"/>
              </w:rPr>
              <w:t>薄弱学校开展</w:t>
            </w:r>
            <w:r>
              <w:rPr>
                <w:rFonts w:ascii="Times New Roman" w:eastAsia="仿宋_GB2312" w:hAnsi="Times New Roman" w:cs="Times New Roman" w:hint="eastAsia"/>
                <w:color w:val="000000" w:themeColor="text1"/>
                <w:sz w:val="28"/>
                <w:szCs w:val="28"/>
              </w:rPr>
              <w:t>1</w:t>
            </w:r>
            <w:r>
              <w:rPr>
                <w:rFonts w:ascii="Times New Roman" w:eastAsia="仿宋_GB2312" w:hAnsi="Times New Roman" w:cs="Times New Roman" w:hint="eastAsia"/>
                <w:color w:val="000000" w:themeColor="text1"/>
                <w:sz w:val="28"/>
                <w:szCs w:val="28"/>
              </w:rPr>
              <w:t>次美育“手拉手”志愿帮扶，注重</w:t>
            </w:r>
            <w:r>
              <w:rPr>
                <w:rFonts w:ascii="Times New Roman" w:eastAsia="仿宋_GB2312" w:hAnsi="Times New Roman" w:cs="Times New Roman"/>
                <w:color w:val="000000" w:themeColor="text1"/>
                <w:sz w:val="28"/>
                <w:szCs w:val="28"/>
              </w:rPr>
              <w:t>美育</w:t>
            </w:r>
            <w:r>
              <w:rPr>
                <w:rFonts w:ascii="Times New Roman" w:eastAsia="仿宋_GB2312" w:hAnsi="Times New Roman" w:cs="Times New Roman" w:hint="eastAsia"/>
                <w:color w:val="000000" w:themeColor="text1"/>
                <w:sz w:val="28"/>
                <w:szCs w:val="28"/>
              </w:rPr>
              <w:t>帮扶实效</w:t>
            </w:r>
            <w:r>
              <w:rPr>
                <w:rFonts w:ascii="Times New Roman" w:eastAsia="仿宋_GB2312" w:hAnsi="Times New Roman" w:cs="Times New Roman" w:hint="eastAsia"/>
                <w:color w:val="000000" w:themeColor="text1"/>
                <w:sz w:val="28"/>
                <w:szCs w:val="28"/>
              </w:rPr>
              <w:t>。</w:t>
            </w:r>
            <w:r>
              <w:rPr>
                <w:rFonts w:ascii="Times New Roman" w:eastAsia="仿宋_GB2312" w:hAnsi="Times New Roman" w:cs="Times New Roman"/>
                <w:color w:val="000000" w:themeColor="text1"/>
                <w:sz w:val="28"/>
                <w:szCs w:val="28"/>
              </w:rPr>
              <w:t>（</w:t>
            </w:r>
            <w:r>
              <w:rPr>
                <w:rFonts w:ascii="Times New Roman" w:eastAsia="仿宋_GB2312" w:hAnsi="Times New Roman" w:cs="Times New Roman" w:hint="eastAsia"/>
                <w:color w:val="000000" w:themeColor="text1"/>
                <w:sz w:val="28"/>
                <w:szCs w:val="28"/>
              </w:rPr>
              <w:t>3</w:t>
            </w:r>
            <w:r>
              <w:rPr>
                <w:rFonts w:ascii="Times New Roman" w:eastAsia="仿宋_GB2312" w:hAnsi="Times New Roman" w:cs="Times New Roman"/>
                <w:color w:val="000000" w:themeColor="text1"/>
                <w:sz w:val="28"/>
                <w:szCs w:val="28"/>
              </w:rPr>
              <w:t>分）</w:t>
            </w:r>
          </w:p>
          <w:p w:rsidR="0069732D" w:rsidRDefault="00B46F9A">
            <w:pPr>
              <w:numPr>
                <w:ilvl w:val="0"/>
                <w:numId w:val="11"/>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sz w:val="28"/>
                <w:szCs w:val="28"/>
              </w:rPr>
              <w:t>中小学艺术团结合实际</w:t>
            </w:r>
            <w:r>
              <w:rPr>
                <w:rFonts w:ascii="Times New Roman" w:eastAsia="仿宋_GB2312" w:hAnsi="Times New Roman" w:cs="Times New Roman" w:hint="eastAsia"/>
                <w:sz w:val="28"/>
                <w:szCs w:val="28"/>
              </w:rPr>
              <w:t>，每年开展</w:t>
            </w:r>
            <w:r>
              <w:rPr>
                <w:rFonts w:ascii="Times New Roman" w:eastAsia="仿宋_GB2312" w:hAnsi="Times New Roman" w:cs="Times New Roman" w:hint="eastAsia"/>
                <w:sz w:val="28"/>
                <w:szCs w:val="28"/>
              </w:rPr>
              <w:t>1</w:t>
            </w:r>
            <w:r>
              <w:rPr>
                <w:rFonts w:ascii="Times New Roman" w:eastAsia="仿宋_GB2312" w:hAnsi="Times New Roman" w:cs="Times New Roman" w:hint="eastAsia"/>
                <w:sz w:val="28"/>
                <w:szCs w:val="28"/>
              </w:rPr>
              <w:t>次校际展示交流活动。（</w:t>
            </w:r>
            <w:r>
              <w:rPr>
                <w:rFonts w:ascii="Times New Roman" w:eastAsia="仿宋_GB2312" w:hAnsi="Times New Roman" w:cs="Times New Roman" w:hint="eastAsia"/>
                <w:sz w:val="28"/>
                <w:szCs w:val="28"/>
              </w:rPr>
              <w:t>3</w:t>
            </w:r>
            <w:r>
              <w:rPr>
                <w:rFonts w:ascii="Times New Roman" w:eastAsia="仿宋_GB2312" w:hAnsi="Times New Roman" w:cs="Times New Roman" w:hint="eastAsia"/>
                <w:sz w:val="28"/>
                <w:szCs w:val="28"/>
              </w:rPr>
              <w:t>分）</w:t>
            </w:r>
          </w:p>
          <w:p w:rsidR="0069732D" w:rsidRDefault="00B46F9A">
            <w:pPr>
              <w:numPr>
                <w:ilvl w:val="0"/>
                <w:numId w:val="11"/>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举办</w:t>
            </w:r>
            <w:r>
              <w:rPr>
                <w:rFonts w:ascii="Times New Roman" w:eastAsia="仿宋_GB2312" w:hAnsi="Times New Roman" w:cs="Times New Roman"/>
                <w:color w:val="000000" w:themeColor="text1"/>
                <w:sz w:val="28"/>
                <w:szCs w:val="28"/>
              </w:rPr>
              <w:t>1</w:t>
            </w:r>
            <w:r>
              <w:rPr>
                <w:rFonts w:ascii="Times New Roman" w:eastAsia="仿宋_GB2312" w:hAnsi="Times New Roman" w:cs="Times New Roman"/>
                <w:color w:val="000000" w:themeColor="text1"/>
                <w:sz w:val="28"/>
                <w:szCs w:val="28"/>
              </w:rPr>
              <w:t>次</w:t>
            </w:r>
            <w:r>
              <w:rPr>
                <w:rFonts w:ascii="Times New Roman" w:eastAsia="仿宋_GB2312" w:hAnsi="Times New Roman" w:cs="Times New Roman" w:hint="eastAsia"/>
                <w:color w:val="000000" w:themeColor="text1"/>
                <w:sz w:val="28"/>
                <w:szCs w:val="28"/>
              </w:rPr>
              <w:t>面向社会的</w:t>
            </w:r>
            <w:r>
              <w:rPr>
                <w:rFonts w:ascii="Times New Roman" w:eastAsia="仿宋_GB2312" w:hAnsi="Times New Roman" w:cs="Times New Roman"/>
                <w:color w:val="000000" w:themeColor="text1"/>
                <w:sz w:val="28"/>
                <w:szCs w:val="28"/>
              </w:rPr>
              <w:t>专场展演展示。（</w:t>
            </w:r>
            <w:r>
              <w:rPr>
                <w:rFonts w:ascii="Times New Roman" w:eastAsia="仿宋_GB2312" w:hAnsi="Times New Roman" w:cs="Times New Roman" w:hint="eastAsia"/>
                <w:color w:val="000000" w:themeColor="text1"/>
                <w:sz w:val="28"/>
                <w:szCs w:val="28"/>
              </w:rPr>
              <w:t>4</w:t>
            </w:r>
            <w:r>
              <w:rPr>
                <w:rFonts w:ascii="Times New Roman" w:eastAsia="仿宋_GB2312" w:hAnsi="Times New Roman" w:cs="Times New Roman"/>
                <w:color w:val="000000" w:themeColor="text1"/>
                <w:sz w:val="28"/>
                <w:szCs w:val="28"/>
              </w:rPr>
              <w:t>分）</w:t>
            </w:r>
          </w:p>
        </w:tc>
      </w:tr>
      <w:tr w:rsidR="0069732D">
        <w:trPr>
          <w:cantSplit/>
          <w:trHeight w:val="1562"/>
          <w:jc w:val="center"/>
        </w:trPr>
        <w:tc>
          <w:tcPr>
            <w:tcW w:w="915" w:type="dxa"/>
            <w:vMerge w:val="restart"/>
            <w:vAlign w:val="center"/>
          </w:tcPr>
          <w:p w:rsidR="0069732D" w:rsidRDefault="00B46F9A">
            <w:pPr>
              <w:adjustRightInd w:val="0"/>
              <w:snapToGrid w:val="0"/>
              <w:spacing w:line="360" w:lineRule="exact"/>
              <w:jc w:val="center"/>
              <w:rPr>
                <w:rFonts w:ascii="Times New Roman" w:eastAsia="黑体" w:hAnsi="Times New Roman" w:cs="Times New Roman"/>
                <w:color w:val="000000" w:themeColor="text1"/>
                <w:sz w:val="28"/>
                <w:szCs w:val="28"/>
              </w:rPr>
            </w:pPr>
            <w:r>
              <w:rPr>
                <w:rFonts w:ascii="Times New Roman" w:eastAsia="黑体" w:hAnsi="Times New Roman" w:cs="Times New Roman"/>
                <w:color w:val="000000" w:themeColor="text1"/>
                <w:sz w:val="28"/>
                <w:szCs w:val="28"/>
              </w:rPr>
              <w:t>条件保障</w:t>
            </w:r>
          </w:p>
          <w:p w:rsidR="0069732D" w:rsidRDefault="00B46F9A">
            <w:pPr>
              <w:adjustRightInd w:val="0"/>
              <w:snapToGrid w:val="0"/>
              <w:spacing w:line="360" w:lineRule="exact"/>
              <w:rPr>
                <w:rFonts w:ascii="Times New Roman" w:eastAsia="黑体" w:hAnsi="Times New Roman" w:cs="Times New Roman"/>
                <w:color w:val="000000" w:themeColor="text1"/>
                <w:sz w:val="28"/>
                <w:szCs w:val="28"/>
              </w:rPr>
            </w:pPr>
            <w:r>
              <w:rPr>
                <w:rFonts w:ascii="Times New Roman" w:eastAsia="黑体" w:hAnsi="Times New Roman" w:cs="Times New Roman"/>
                <w:color w:val="000000" w:themeColor="text1"/>
                <w:sz w:val="28"/>
                <w:szCs w:val="28"/>
              </w:rPr>
              <w:t>（</w:t>
            </w:r>
            <w:r>
              <w:rPr>
                <w:rFonts w:ascii="Times New Roman" w:eastAsia="黑体" w:hAnsi="Times New Roman" w:cs="Times New Roman"/>
                <w:color w:val="000000" w:themeColor="text1"/>
                <w:sz w:val="28"/>
                <w:szCs w:val="28"/>
              </w:rPr>
              <w:t>15</w:t>
            </w:r>
            <w:r>
              <w:rPr>
                <w:rFonts w:ascii="Times New Roman" w:eastAsia="黑体" w:hAnsi="Times New Roman" w:cs="Times New Roman"/>
                <w:color w:val="000000" w:themeColor="text1"/>
                <w:sz w:val="28"/>
                <w:szCs w:val="28"/>
              </w:rPr>
              <w:t>分）</w:t>
            </w:r>
          </w:p>
        </w:tc>
        <w:tc>
          <w:tcPr>
            <w:tcW w:w="1440" w:type="dxa"/>
            <w:shd w:val="clear" w:color="auto" w:fill="auto"/>
            <w:vAlign w:val="center"/>
          </w:tcPr>
          <w:p w:rsidR="0069732D" w:rsidRDefault="00B46F9A">
            <w:pPr>
              <w:adjustRightInd w:val="0"/>
              <w:snapToGrid w:val="0"/>
              <w:spacing w:line="360" w:lineRule="exact"/>
              <w:jc w:val="center"/>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组织保障</w:t>
            </w:r>
          </w:p>
          <w:p w:rsidR="0069732D" w:rsidRDefault="00B46F9A">
            <w:pPr>
              <w:adjustRightInd w:val="0"/>
              <w:snapToGrid w:val="0"/>
              <w:spacing w:line="360" w:lineRule="exact"/>
              <w:jc w:val="center"/>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w:t>
            </w:r>
            <w:r>
              <w:rPr>
                <w:rFonts w:ascii="Times New Roman" w:eastAsia="仿宋_GB2312" w:hAnsi="Times New Roman" w:cs="Times New Roman"/>
                <w:color w:val="000000" w:themeColor="text1"/>
                <w:sz w:val="28"/>
                <w:szCs w:val="28"/>
              </w:rPr>
              <w:t>5</w:t>
            </w:r>
            <w:r>
              <w:rPr>
                <w:rFonts w:ascii="Times New Roman" w:eastAsia="仿宋_GB2312" w:hAnsi="Times New Roman" w:cs="Times New Roman"/>
                <w:color w:val="000000" w:themeColor="text1"/>
                <w:sz w:val="28"/>
                <w:szCs w:val="28"/>
              </w:rPr>
              <w:t>分）</w:t>
            </w:r>
          </w:p>
        </w:tc>
        <w:tc>
          <w:tcPr>
            <w:tcW w:w="7669" w:type="dxa"/>
            <w:shd w:val="clear" w:color="auto" w:fill="auto"/>
            <w:vAlign w:val="center"/>
          </w:tcPr>
          <w:p w:rsidR="0069732D" w:rsidRDefault="00B46F9A">
            <w:pPr>
              <w:numPr>
                <w:ilvl w:val="0"/>
                <w:numId w:val="12"/>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有专门的管理机构和管理办法，将艺术团建设纳入学校年度工作计划。（</w:t>
            </w:r>
            <w:r>
              <w:rPr>
                <w:rFonts w:ascii="Times New Roman" w:eastAsia="仿宋_GB2312" w:hAnsi="Times New Roman" w:cs="Times New Roman"/>
                <w:color w:val="000000" w:themeColor="text1"/>
                <w:sz w:val="28"/>
                <w:szCs w:val="28"/>
              </w:rPr>
              <w:t>2</w:t>
            </w:r>
            <w:r>
              <w:rPr>
                <w:rFonts w:ascii="Times New Roman" w:eastAsia="仿宋_GB2312" w:hAnsi="Times New Roman" w:cs="Times New Roman"/>
                <w:color w:val="000000" w:themeColor="text1"/>
                <w:sz w:val="28"/>
                <w:szCs w:val="28"/>
              </w:rPr>
              <w:t>分）</w:t>
            </w:r>
          </w:p>
          <w:p w:rsidR="0069732D" w:rsidRDefault="00B46F9A">
            <w:pPr>
              <w:numPr>
                <w:ilvl w:val="0"/>
                <w:numId w:val="12"/>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将教师承担艺术团</w:t>
            </w:r>
            <w:r>
              <w:rPr>
                <w:rFonts w:ascii="Times New Roman" w:eastAsia="仿宋_GB2312" w:hAnsi="Times New Roman" w:cs="Times New Roman" w:hint="eastAsia"/>
                <w:color w:val="000000" w:themeColor="text1"/>
                <w:sz w:val="28"/>
                <w:szCs w:val="28"/>
              </w:rPr>
              <w:t>教学</w:t>
            </w:r>
            <w:r>
              <w:rPr>
                <w:rFonts w:ascii="Times New Roman" w:eastAsia="仿宋_GB2312" w:hAnsi="Times New Roman" w:cs="Times New Roman"/>
                <w:color w:val="000000" w:themeColor="text1"/>
                <w:sz w:val="28"/>
                <w:szCs w:val="28"/>
              </w:rPr>
              <w:t>实践、交流展示、美育帮扶等计入工作量；</w:t>
            </w:r>
            <w:r>
              <w:rPr>
                <w:rFonts w:ascii="Times New Roman" w:eastAsia="仿宋_GB2312" w:hAnsi="Times New Roman" w:cs="Times New Roman" w:hint="eastAsia"/>
                <w:color w:val="000000" w:themeColor="text1"/>
                <w:sz w:val="28"/>
                <w:szCs w:val="28"/>
              </w:rPr>
              <w:t>支持</w:t>
            </w:r>
            <w:r>
              <w:rPr>
                <w:rFonts w:ascii="Times New Roman" w:eastAsia="仿宋_GB2312" w:hAnsi="Times New Roman" w:cs="Times New Roman"/>
                <w:color w:val="000000" w:themeColor="text1"/>
                <w:sz w:val="28"/>
                <w:szCs w:val="28"/>
              </w:rPr>
              <w:t>美育教师</w:t>
            </w:r>
            <w:r>
              <w:rPr>
                <w:rFonts w:ascii="Times New Roman" w:eastAsia="仿宋_GB2312" w:hAnsi="Times New Roman" w:cs="Times New Roman" w:hint="eastAsia"/>
                <w:color w:val="000000" w:themeColor="text1"/>
                <w:sz w:val="28"/>
                <w:szCs w:val="28"/>
              </w:rPr>
              <w:t>参与</w:t>
            </w:r>
            <w:r>
              <w:rPr>
                <w:rFonts w:ascii="Times New Roman" w:eastAsia="仿宋_GB2312" w:hAnsi="Times New Roman" w:cs="Times New Roman"/>
                <w:color w:val="000000" w:themeColor="text1"/>
                <w:sz w:val="28"/>
                <w:szCs w:val="28"/>
              </w:rPr>
              <w:t>教学成果奖等评选。（</w:t>
            </w:r>
            <w:r>
              <w:rPr>
                <w:rFonts w:ascii="Times New Roman" w:eastAsia="仿宋_GB2312" w:hAnsi="Times New Roman" w:cs="Times New Roman"/>
                <w:color w:val="000000" w:themeColor="text1"/>
                <w:sz w:val="28"/>
                <w:szCs w:val="28"/>
              </w:rPr>
              <w:t>3</w:t>
            </w:r>
            <w:r>
              <w:rPr>
                <w:rFonts w:ascii="Times New Roman" w:eastAsia="仿宋_GB2312" w:hAnsi="Times New Roman" w:cs="Times New Roman"/>
                <w:color w:val="000000" w:themeColor="text1"/>
                <w:sz w:val="28"/>
                <w:szCs w:val="28"/>
              </w:rPr>
              <w:t>分）</w:t>
            </w:r>
          </w:p>
        </w:tc>
      </w:tr>
      <w:tr w:rsidR="0069732D">
        <w:trPr>
          <w:cantSplit/>
          <w:trHeight w:val="1214"/>
          <w:jc w:val="center"/>
        </w:trPr>
        <w:tc>
          <w:tcPr>
            <w:tcW w:w="915" w:type="dxa"/>
            <w:vMerge/>
            <w:vAlign w:val="center"/>
          </w:tcPr>
          <w:p w:rsidR="0069732D" w:rsidRDefault="0069732D">
            <w:pPr>
              <w:adjustRightInd w:val="0"/>
              <w:snapToGrid w:val="0"/>
              <w:spacing w:line="360" w:lineRule="exact"/>
              <w:rPr>
                <w:rFonts w:ascii="Times New Roman" w:eastAsia="黑体" w:hAnsi="Times New Roman" w:cs="Times New Roman"/>
                <w:color w:val="000000" w:themeColor="text1"/>
                <w:sz w:val="28"/>
                <w:szCs w:val="28"/>
              </w:rPr>
            </w:pPr>
          </w:p>
        </w:tc>
        <w:tc>
          <w:tcPr>
            <w:tcW w:w="1440" w:type="dxa"/>
            <w:vAlign w:val="center"/>
          </w:tcPr>
          <w:p w:rsidR="0069732D" w:rsidRDefault="00B46F9A">
            <w:pPr>
              <w:adjustRightInd w:val="0"/>
              <w:snapToGrid w:val="0"/>
              <w:spacing w:line="360" w:lineRule="exact"/>
              <w:jc w:val="center"/>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经费保障</w:t>
            </w:r>
          </w:p>
          <w:p w:rsidR="0069732D" w:rsidRDefault="00B46F9A">
            <w:pPr>
              <w:adjustRightInd w:val="0"/>
              <w:snapToGrid w:val="0"/>
              <w:spacing w:line="360" w:lineRule="exact"/>
              <w:jc w:val="center"/>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w:t>
            </w:r>
            <w:r>
              <w:rPr>
                <w:rFonts w:ascii="Times New Roman" w:eastAsia="仿宋_GB2312" w:hAnsi="Times New Roman" w:cs="Times New Roman"/>
                <w:color w:val="000000" w:themeColor="text1"/>
                <w:sz w:val="28"/>
                <w:szCs w:val="28"/>
              </w:rPr>
              <w:t>5</w:t>
            </w:r>
            <w:r>
              <w:rPr>
                <w:rFonts w:ascii="Times New Roman" w:eastAsia="仿宋_GB2312" w:hAnsi="Times New Roman" w:cs="Times New Roman"/>
                <w:color w:val="000000" w:themeColor="text1"/>
                <w:sz w:val="28"/>
                <w:szCs w:val="28"/>
              </w:rPr>
              <w:t>分）</w:t>
            </w:r>
          </w:p>
        </w:tc>
        <w:tc>
          <w:tcPr>
            <w:tcW w:w="7669" w:type="dxa"/>
            <w:vAlign w:val="center"/>
          </w:tcPr>
          <w:p w:rsidR="0069732D" w:rsidRDefault="00B46F9A">
            <w:pPr>
              <w:numPr>
                <w:ilvl w:val="0"/>
                <w:numId w:val="13"/>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sz w:val="28"/>
                <w:szCs w:val="28"/>
              </w:rPr>
              <w:t>高校</w:t>
            </w:r>
            <w:r>
              <w:rPr>
                <w:rFonts w:ascii="Times New Roman" w:eastAsia="仿宋_GB2312" w:hAnsi="Times New Roman" w:cs="Times New Roman"/>
                <w:sz w:val="28"/>
                <w:szCs w:val="28"/>
              </w:rPr>
              <w:t>每年统筹安排经费不少于</w:t>
            </w:r>
            <w:r>
              <w:rPr>
                <w:rFonts w:ascii="Times New Roman" w:eastAsia="仿宋_GB2312" w:hAnsi="Times New Roman" w:cs="Times New Roman"/>
                <w:sz w:val="28"/>
                <w:szCs w:val="28"/>
              </w:rPr>
              <w:t>10</w:t>
            </w:r>
            <w:r>
              <w:rPr>
                <w:rFonts w:ascii="Times New Roman" w:eastAsia="仿宋_GB2312" w:hAnsi="Times New Roman" w:cs="Times New Roman"/>
                <w:sz w:val="28"/>
                <w:szCs w:val="28"/>
              </w:rPr>
              <w:t>万元</w:t>
            </w:r>
            <w:r>
              <w:rPr>
                <w:rFonts w:ascii="Times New Roman" w:eastAsia="仿宋_GB2312" w:hAnsi="Times New Roman" w:cs="Times New Roman"/>
                <w:sz w:val="28"/>
                <w:szCs w:val="28"/>
              </w:rPr>
              <w:t>，</w:t>
            </w:r>
            <w:r>
              <w:rPr>
                <w:rFonts w:ascii="Times New Roman" w:eastAsia="仿宋_GB2312" w:hAnsi="Times New Roman" w:cs="Times New Roman"/>
                <w:sz w:val="28"/>
                <w:szCs w:val="28"/>
              </w:rPr>
              <w:t>中小学不少于</w:t>
            </w:r>
            <w:r>
              <w:rPr>
                <w:rFonts w:ascii="Times New Roman" w:eastAsia="仿宋_GB2312" w:hAnsi="Times New Roman" w:cs="Times New Roman"/>
                <w:sz w:val="28"/>
                <w:szCs w:val="28"/>
              </w:rPr>
              <w:t>2</w:t>
            </w:r>
            <w:r>
              <w:rPr>
                <w:rFonts w:ascii="Times New Roman" w:eastAsia="仿宋_GB2312" w:hAnsi="Times New Roman" w:cs="Times New Roman"/>
                <w:sz w:val="28"/>
                <w:szCs w:val="28"/>
              </w:rPr>
              <w:t>万元</w:t>
            </w:r>
            <w:r>
              <w:rPr>
                <w:rFonts w:ascii="Times New Roman" w:eastAsia="仿宋_GB2312" w:hAnsi="Times New Roman" w:cs="Times New Roman"/>
                <w:sz w:val="28"/>
                <w:szCs w:val="28"/>
              </w:rPr>
              <w:t>。</w:t>
            </w:r>
            <w:r>
              <w:rPr>
                <w:rFonts w:ascii="Times New Roman" w:eastAsia="仿宋_GB2312" w:hAnsi="Times New Roman" w:cs="Times New Roman"/>
                <w:color w:val="000000" w:themeColor="text1"/>
                <w:sz w:val="28"/>
                <w:szCs w:val="28"/>
              </w:rPr>
              <w:t>（</w:t>
            </w:r>
            <w:r>
              <w:rPr>
                <w:rFonts w:ascii="Times New Roman" w:eastAsia="仿宋_GB2312" w:hAnsi="Times New Roman" w:cs="Times New Roman"/>
                <w:color w:val="000000" w:themeColor="text1"/>
                <w:sz w:val="28"/>
                <w:szCs w:val="28"/>
              </w:rPr>
              <w:t>3</w:t>
            </w:r>
            <w:r>
              <w:rPr>
                <w:rFonts w:ascii="Times New Roman" w:eastAsia="仿宋_GB2312" w:hAnsi="Times New Roman" w:cs="Times New Roman"/>
                <w:color w:val="000000" w:themeColor="text1"/>
                <w:sz w:val="28"/>
                <w:szCs w:val="28"/>
              </w:rPr>
              <w:t>分）</w:t>
            </w:r>
          </w:p>
          <w:p w:rsidR="0069732D" w:rsidRDefault="00B46F9A">
            <w:pPr>
              <w:numPr>
                <w:ilvl w:val="0"/>
                <w:numId w:val="14"/>
              </w:numPr>
              <w:adjustRightInd w:val="0"/>
              <w:snapToGrid w:val="0"/>
              <w:spacing w:line="360" w:lineRule="exact"/>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积极争取</w:t>
            </w:r>
            <w:r>
              <w:rPr>
                <w:rFonts w:ascii="Times New Roman" w:eastAsia="仿宋_GB2312" w:hAnsi="Times New Roman" w:cs="Times New Roman" w:hint="eastAsia"/>
                <w:color w:val="000000" w:themeColor="text1"/>
                <w:sz w:val="28"/>
                <w:szCs w:val="28"/>
              </w:rPr>
              <w:t>多方经费支持</w:t>
            </w:r>
            <w:r>
              <w:rPr>
                <w:rFonts w:ascii="Times New Roman" w:eastAsia="仿宋_GB2312" w:hAnsi="Times New Roman" w:cs="Times New Roman"/>
                <w:color w:val="000000" w:themeColor="text1"/>
                <w:sz w:val="28"/>
                <w:szCs w:val="28"/>
              </w:rPr>
              <w:t>艺术团建设。（</w:t>
            </w:r>
            <w:r>
              <w:rPr>
                <w:rFonts w:ascii="Times New Roman" w:eastAsia="仿宋_GB2312" w:hAnsi="Times New Roman" w:cs="Times New Roman"/>
                <w:color w:val="000000" w:themeColor="text1"/>
                <w:sz w:val="28"/>
                <w:szCs w:val="28"/>
              </w:rPr>
              <w:t>2</w:t>
            </w:r>
            <w:r>
              <w:rPr>
                <w:rFonts w:ascii="Times New Roman" w:eastAsia="仿宋_GB2312" w:hAnsi="Times New Roman" w:cs="Times New Roman"/>
                <w:color w:val="000000" w:themeColor="text1"/>
                <w:sz w:val="28"/>
                <w:szCs w:val="28"/>
              </w:rPr>
              <w:t>分）</w:t>
            </w:r>
          </w:p>
        </w:tc>
      </w:tr>
      <w:tr w:rsidR="0069732D">
        <w:trPr>
          <w:cantSplit/>
          <w:trHeight w:val="1036"/>
          <w:jc w:val="center"/>
        </w:trPr>
        <w:tc>
          <w:tcPr>
            <w:tcW w:w="915" w:type="dxa"/>
            <w:vMerge/>
            <w:vAlign w:val="center"/>
          </w:tcPr>
          <w:p w:rsidR="0069732D" w:rsidRDefault="0069732D">
            <w:pPr>
              <w:adjustRightInd w:val="0"/>
              <w:snapToGrid w:val="0"/>
              <w:spacing w:line="360" w:lineRule="exact"/>
              <w:jc w:val="center"/>
              <w:rPr>
                <w:rFonts w:ascii="Times New Roman" w:eastAsia="黑体" w:hAnsi="Times New Roman" w:cs="Times New Roman"/>
                <w:color w:val="000000" w:themeColor="text1"/>
                <w:sz w:val="28"/>
                <w:szCs w:val="28"/>
              </w:rPr>
            </w:pPr>
          </w:p>
        </w:tc>
        <w:tc>
          <w:tcPr>
            <w:tcW w:w="1440" w:type="dxa"/>
            <w:vAlign w:val="center"/>
          </w:tcPr>
          <w:p w:rsidR="0069732D" w:rsidRDefault="00B46F9A">
            <w:pPr>
              <w:adjustRightInd w:val="0"/>
              <w:snapToGrid w:val="0"/>
              <w:spacing w:line="360" w:lineRule="exact"/>
              <w:jc w:val="center"/>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设施保障</w:t>
            </w:r>
          </w:p>
          <w:p w:rsidR="0069732D" w:rsidRDefault="00B46F9A">
            <w:pPr>
              <w:adjustRightInd w:val="0"/>
              <w:snapToGrid w:val="0"/>
              <w:spacing w:line="360" w:lineRule="exact"/>
              <w:jc w:val="center"/>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w:t>
            </w:r>
            <w:r>
              <w:rPr>
                <w:rFonts w:ascii="Times New Roman" w:eastAsia="仿宋_GB2312" w:hAnsi="Times New Roman" w:cs="Times New Roman"/>
                <w:color w:val="000000" w:themeColor="text1"/>
                <w:sz w:val="28"/>
                <w:szCs w:val="28"/>
              </w:rPr>
              <w:t>5</w:t>
            </w:r>
            <w:r>
              <w:rPr>
                <w:rFonts w:ascii="Times New Roman" w:eastAsia="仿宋_GB2312" w:hAnsi="Times New Roman" w:cs="Times New Roman"/>
                <w:color w:val="000000" w:themeColor="text1"/>
                <w:sz w:val="28"/>
                <w:szCs w:val="28"/>
              </w:rPr>
              <w:t>分）</w:t>
            </w:r>
          </w:p>
        </w:tc>
        <w:tc>
          <w:tcPr>
            <w:tcW w:w="7669" w:type="dxa"/>
            <w:vAlign w:val="center"/>
          </w:tcPr>
          <w:p w:rsidR="0069732D" w:rsidRDefault="00B46F9A">
            <w:pPr>
              <w:numPr>
                <w:ilvl w:val="255"/>
                <w:numId w:val="0"/>
              </w:numPr>
              <w:adjustRightInd w:val="0"/>
              <w:snapToGrid w:val="0"/>
              <w:spacing w:line="360" w:lineRule="exact"/>
              <w:jc w:val="left"/>
              <w:rPr>
                <w:rFonts w:ascii="Times New Roman" w:eastAsia="仿宋_GB2312" w:hAnsi="Times New Roman" w:cs="Times New Roman"/>
                <w:color w:val="000000" w:themeColor="text1"/>
                <w:sz w:val="28"/>
                <w:szCs w:val="28"/>
              </w:rPr>
            </w:pPr>
            <w:r>
              <w:rPr>
                <w:rFonts w:ascii="Times New Roman" w:eastAsia="仿宋_GB2312" w:hAnsi="Times New Roman" w:cs="Times New Roman"/>
                <w:color w:val="000000" w:themeColor="text1"/>
                <w:sz w:val="28"/>
                <w:szCs w:val="28"/>
              </w:rPr>
              <w:t>配备满足艺术团教育教学和实践活动需</w:t>
            </w:r>
            <w:r>
              <w:rPr>
                <w:rFonts w:ascii="Times New Roman" w:eastAsia="仿宋_GB2312" w:hAnsi="Times New Roman" w:cs="Times New Roman" w:hint="eastAsia"/>
                <w:color w:val="000000" w:themeColor="text1"/>
                <w:sz w:val="28"/>
                <w:szCs w:val="28"/>
              </w:rPr>
              <w:t>要</w:t>
            </w:r>
            <w:r>
              <w:rPr>
                <w:rFonts w:ascii="Times New Roman" w:eastAsia="仿宋_GB2312" w:hAnsi="Times New Roman" w:cs="Times New Roman"/>
                <w:color w:val="000000" w:themeColor="text1"/>
                <w:sz w:val="28"/>
                <w:szCs w:val="28"/>
              </w:rPr>
              <w:t>的场馆设施、专用教室等</w:t>
            </w:r>
            <w:r>
              <w:rPr>
                <w:rFonts w:ascii="Times New Roman" w:eastAsia="仿宋_GB2312" w:hAnsi="Times New Roman" w:cs="Times New Roman" w:hint="eastAsia"/>
                <w:color w:val="000000" w:themeColor="text1"/>
                <w:sz w:val="28"/>
                <w:szCs w:val="28"/>
              </w:rPr>
              <w:t>，配好</w:t>
            </w:r>
            <w:r>
              <w:rPr>
                <w:rFonts w:ascii="Times New Roman" w:eastAsia="仿宋_GB2312" w:hAnsi="Times New Roman" w:cs="Times New Roman"/>
                <w:color w:val="000000" w:themeColor="text1"/>
                <w:sz w:val="28"/>
                <w:szCs w:val="28"/>
              </w:rPr>
              <w:t>器材设备，建立器材补充机制。（</w:t>
            </w:r>
            <w:r>
              <w:rPr>
                <w:rFonts w:ascii="Times New Roman" w:eastAsia="仿宋_GB2312" w:hAnsi="Times New Roman" w:cs="Times New Roman" w:hint="eastAsia"/>
                <w:color w:val="000000" w:themeColor="text1"/>
                <w:sz w:val="28"/>
                <w:szCs w:val="28"/>
              </w:rPr>
              <w:t>5</w:t>
            </w:r>
            <w:r>
              <w:rPr>
                <w:rFonts w:ascii="Times New Roman" w:eastAsia="仿宋_GB2312" w:hAnsi="Times New Roman" w:cs="Times New Roman"/>
                <w:color w:val="000000" w:themeColor="text1"/>
                <w:sz w:val="28"/>
                <w:szCs w:val="28"/>
              </w:rPr>
              <w:t>分）</w:t>
            </w:r>
          </w:p>
        </w:tc>
      </w:tr>
    </w:tbl>
    <w:p w:rsidR="0069732D" w:rsidRDefault="0069732D">
      <w:pPr>
        <w:jc w:val="left"/>
        <w:rPr>
          <w:rFonts w:ascii="Times New Roman" w:hAnsi="Times New Roman" w:cs="Times New Roman"/>
          <w:color w:val="000000" w:themeColor="text1"/>
          <w:sz w:val="32"/>
          <w:szCs w:val="32"/>
        </w:rPr>
      </w:pPr>
      <w:bookmarkStart w:id="0" w:name="_GoBack"/>
      <w:bookmarkEnd w:id="0"/>
    </w:p>
    <w:sectPr w:rsidR="0069732D" w:rsidSect="001755B1">
      <w:footerReference w:type="default" r:id="rId8"/>
      <w:pgSz w:w="11906" w:h="16838"/>
      <w:pgMar w:top="1984" w:right="1800" w:bottom="1871" w:left="1800" w:header="851" w:footer="1531" w:gutter="0"/>
      <w:pgNumType w:start="5"/>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46F9A" w:rsidRDefault="00B46F9A">
      <w:r>
        <w:separator/>
      </w:r>
    </w:p>
  </w:endnote>
  <w:endnote w:type="continuationSeparator" w:id="0">
    <w:p w:rsidR="00B46F9A" w:rsidRDefault="00B46F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3000509000000000000"/>
    <w:charset w:val="86"/>
    <w:family w:val="script"/>
    <w:pitch w:val="fixed"/>
    <w:sig w:usb0="00000001" w:usb1="080E0000" w:usb2="00000010" w:usb3="00000000" w:csb0="00040000" w:csb1="00000000"/>
    <w:embedRegular r:id="rId1" w:subsetted="1" w:fontKey="{10C1DBD3-653F-4CA7-A1CA-A848D0920FCD}"/>
  </w:font>
  <w:font w:name="黑体">
    <w:altName w:val="SimHei"/>
    <w:panose1 w:val="02010609060101010101"/>
    <w:charset w:val="86"/>
    <w:family w:val="modern"/>
    <w:pitch w:val="fixed"/>
    <w:sig w:usb0="800002BF" w:usb1="38CF7CFA" w:usb2="00000016" w:usb3="00000000" w:csb0="00040001" w:csb1="00000000"/>
    <w:embedRegular r:id="rId2" w:subsetted="1" w:fontKey="{87AE908D-FF3D-494D-9408-E327C235B426}"/>
  </w:font>
  <w:font w:name="Arial">
    <w:panose1 w:val="020B0604020202020204"/>
    <w:charset w:val="00"/>
    <w:family w:val="swiss"/>
    <w:pitch w:val="variable"/>
    <w:sig w:usb0="E0002AFF" w:usb1="C0007843" w:usb2="00000009" w:usb3="00000000" w:csb0="000001FF" w:csb1="00000000"/>
  </w:font>
  <w:font w:name="方正公文小标宋">
    <w:altName w:val="Arial Unicode MS"/>
    <w:charset w:val="86"/>
    <w:family w:val="auto"/>
    <w:pitch w:val="default"/>
    <w:sig w:usb0="00000000" w:usb1="08000000" w:usb2="00000000" w:usb3="00000000" w:csb0="00040000" w:csb1="00000000"/>
  </w:font>
  <w:font w:name="仿宋_GB2312">
    <w:panose1 w:val="02010609030101010101"/>
    <w:charset w:val="86"/>
    <w:family w:val="modern"/>
    <w:pitch w:val="fixed"/>
    <w:sig w:usb0="00000001" w:usb1="080E0000" w:usb2="00000010" w:usb3="00000000" w:csb0="00040000" w:csb1="00000000"/>
    <w:embedRegular r:id="rId3" w:subsetted="1" w:fontKey="{6DCEC89D-1FA5-45F0-967A-9905442E1A79}"/>
    <w:embedBold r:id="rId4" w:subsetted="1" w:fontKey="{68B3C69C-7909-4CFA-9AF2-0E07D764E63D}"/>
  </w:font>
  <w:font w:name="楷体">
    <w:panose1 w:val="02010609060101010101"/>
    <w:charset w:val="86"/>
    <w:family w:val="modern"/>
    <w:pitch w:val="fixed"/>
    <w:sig w:usb0="800002BF" w:usb1="38CF7CFA" w:usb2="00000016" w:usb3="00000000" w:csb0="00040001" w:csb1="00000000"/>
    <w:embedRegular r:id="rId5" w:subsetted="1" w:fontKey="{F4458460-3A58-4BAF-B691-36B6C41208B3}"/>
  </w:font>
  <w:font w:name="楷体_GB2312">
    <w:panose1 w:val="02010609030101010101"/>
    <w:charset w:val="86"/>
    <w:family w:val="modern"/>
    <w:pitch w:val="fixed"/>
    <w:sig w:usb0="00000001" w:usb1="080E0000" w:usb2="00000010" w:usb3="00000000" w:csb0="00040000" w:csb1="00000000"/>
    <w:embedRegular r:id="rId6" w:subsetted="1" w:fontKey="{587DC469-3E7D-4C4D-9DF8-3005DBD9D22B}"/>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9732D" w:rsidRDefault="00B46F9A">
    <w:pPr>
      <w:pStyle w:val="a4"/>
    </w:pPr>
    <w:r>
      <w:rPr>
        <w:noProof/>
      </w:rPr>
      <mc:AlternateContent>
        <mc:Choice Requires="wps">
          <w:drawing>
            <wp:anchor distT="0" distB="0" distL="114300" distR="114300" simplePos="0" relativeHeight="251658752"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69732D" w:rsidRDefault="00B46F9A">
                          <w:pPr>
                            <w:pStyle w:val="a4"/>
                            <w:rPr>
                              <w:rFonts w:ascii="Times New Roman" w:hAnsi="Times New Roman" w:cs="Times New Roman"/>
                              <w:sz w:val="28"/>
                              <w:szCs w:val="28"/>
                            </w:rPr>
                          </w:pPr>
                          <w:r>
                            <w:rPr>
                              <w:rFonts w:ascii="Times New Roman" w:hAnsi="Times New Roman" w:cs="Times New Roman" w:hint="eastAsia"/>
                              <w:sz w:val="28"/>
                              <w:szCs w:val="28"/>
                            </w:rPr>
                            <w:t>—</w:t>
                          </w: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1755B1">
                            <w:rPr>
                              <w:rFonts w:ascii="Times New Roman" w:hAnsi="Times New Roman" w:cs="Times New Roman"/>
                              <w:noProof/>
                              <w:sz w:val="28"/>
                              <w:szCs w:val="28"/>
                            </w:rPr>
                            <w:t>5</w:t>
                          </w:r>
                          <w:r>
                            <w:rPr>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ascii="Times New Roman" w:hAnsi="Times New Roman" w:cs="Times New Roman" w:hint="eastAsia"/>
                              <w:sz w:val="28"/>
                              <w:szCs w:val="28"/>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5" o:spid="_x0000_s1026" type="#_x0000_t202" style="position:absolute;margin-left:92.8pt;margin-top:0;width:2in;height:2in;z-index:251658752;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Fvd9cFhAgAACgUAAA4AAAAAAAAAAAAAAAAALgIAAGRycy9lMm9Eb2MueG1s&#10;UEsBAi0AFAAGAAgAAAAhAHGq0bnXAAAABQEAAA8AAAAAAAAAAAAAAAAAuwQAAGRycy9kb3ducmV2&#10;LnhtbFBLBQYAAAAABAAEAPMAAAC/BQAAAAA=&#10;" filled="f" stroked="f" strokeweight=".5pt">
              <v:textbox style="mso-fit-shape-to-text:t" inset="0,0,0,0">
                <w:txbxContent>
                  <w:p w:rsidR="0069732D" w:rsidRDefault="00B46F9A">
                    <w:pPr>
                      <w:pStyle w:val="a4"/>
                      <w:rPr>
                        <w:rFonts w:ascii="Times New Roman" w:hAnsi="Times New Roman" w:cs="Times New Roman"/>
                        <w:sz w:val="28"/>
                        <w:szCs w:val="28"/>
                      </w:rPr>
                    </w:pPr>
                    <w:r>
                      <w:rPr>
                        <w:rFonts w:ascii="Times New Roman" w:hAnsi="Times New Roman" w:cs="Times New Roman" w:hint="eastAsia"/>
                        <w:sz w:val="28"/>
                        <w:szCs w:val="28"/>
                      </w:rPr>
                      <w:t>—</w:t>
                    </w: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 MERGEFORMAT </w:instrText>
                    </w:r>
                    <w:r>
                      <w:rPr>
                        <w:rFonts w:ascii="Times New Roman" w:hAnsi="Times New Roman" w:cs="Times New Roman"/>
                        <w:sz w:val="28"/>
                        <w:szCs w:val="28"/>
                      </w:rPr>
                      <w:fldChar w:fldCharType="separate"/>
                    </w:r>
                    <w:r w:rsidR="001755B1">
                      <w:rPr>
                        <w:rFonts w:ascii="Times New Roman" w:hAnsi="Times New Roman" w:cs="Times New Roman"/>
                        <w:noProof/>
                        <w:sz w:val="28"/>
                        <w:szCs w:val="28"/>
                      </w:rPr>
                      <w:t>5</w:t>
                    </w:r>
                    <w:r>
                      <w:rPr>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ascii="Times New Roman" w:hAnsi="Times New Roman" w:cs="Times New Roman" w:hint="eastAsia"/>
                        <w:sz w:val="28"/>
                        <w:szCs w:val="28"/>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46F9A" w:rsidRDefault="00B46F9A">
      <w:r>
        <w:separator/>
      </w:r>
    </w:p>
  </w:footnote>
  <w:footnote w:type="continuationSeparator" w:id="0">
    <w:p w:rsidR="00B46F9A" w:rsidRDefault="00B46F9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85A8A21F"/>
    <w:multiLevelType w:val="singleLevel"/>
    <w:tmpl w:val="85A8A21F"/>
    <w:lvl w:ilvl="0">
      <w:start w:val="1"/>
      <w:numFmt w:val="decimal"/>
      <w:suff w:val="space"/>
      <w:lvlText w:val="%1."/>
      <w:lvlJc w:val="left"/>
    </w:lvl>
  </w:abstractNum>
  <w:abstractNum w:abstractNumId="1" w15:restartNumberingAfterBreak="0">
    <w:nsid w:val="ADB30100"/>
    <w:multiLevelType w:val="singleLevel"/>
    <w:tmpl w:val="ADB30100"/>
    <w:lvl w:ilvl="0">
      <w:start w:val="1"/>
      <w:numFmt w:val="decimal"/>
      <w:suff w:val="space"/>
      <w:lvlText w:val="%1."/>
      <w:lvlJc w:val="left"/>
    </w:lvl>
  </w:abstractNum>
  <w:abstractNum w:abstractNumId="2" w15:restartNumberingAfterBreak="0">
    <w:nsid w:val="C96CA815"/>
    <w:multiLevelType w:val="singleLevel"/>
    <w:tmpl w:val="C96CA815"/>
    <w:lvl w:ilvl="0">
      <w:start w:val="2"/>
      <w:numFmt w:val="decimal"/>
      <w:suff w:val="space"/>
      <w:lvlText w:val="%1."/>
      <w:lvlJc w:val="left"/>
    </w:lvl>
  </w:abstractNum>
  <w:abstractNum w:abstractNumId="3" w15:restartNumberingAfterBreak="0">
    <w:nsid w:val="D1DD03A2"/>
    <w:multiLevelType w:val="singleLevel"/>
    <w:tmpl w:val="D1DD03A2"/>
    <w:lvl w:ilvl="0">
      <w:start w:val="1"/>
      <w:numFmt w:val="decimal"/>
      <w:suff w:val="space"/>
      <w:lvlText w:val="%1."/>
      <w:lvlJc w:val="left"/>
    </w:lvl>
  </w:abstractNum>
  <w:abstractNum w:abstractNumId="4" w15:restartNumberingAfterBreak="0">
    <w:nsid w:val="DBAFB62C"/>
    <w:multiLevelType w:val="multilevel"/>
    <w:tmpl w:val="DBAFB62C"/>
    <w:lvl w:ilvl="0">
      <w:start w:val="1"/>
      <w:numFmt w:val="chineseCountingThousand"/>
      <w:pStyle w:val="1"/>
      <w:suff w:val="space"/>
      <w:lvlText w:val="%1、"/>
      <w:lvlJc w:val="left"/>
      <w:pPr>
        <w:ind w:left="400" w:hanging="400"/>
      </w:pPr>
      <w:rPr>
        <w:rFonts w:hint="eastAsia"/>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5" w15:restartNumberingAfterBreak="0">
    <w:nsid w:val="DC64A891"/>
    <w:multiLevelType w:val="singleLevel"/>
    <w:tmpl w:val="DC64A891"/>
    <w:lvl w:ilvl="0">
      <w:start w:val="1"/>
      <w:numFmt w:val="decimal"/>
      <w:suff w:val="space"/>
      <w:lvlText w:val="%1."/>
      <w:lvlJc w:val="left"/>
    </w:lvl>
  </w:abstractNum>
  <w:abstractNum w:abstractNumId="6" w15:restartNumberingAfterBreak="0">
    <w:nsid w:val="E42F4832"/>
    <w:multiLevelType w:val="singleLevel"/>
    <w:tmpl w:val="E42F4832"/>
    <w:lvl w:ilvl="0">
      <w:start w:val="1"/>
      <w:numFmt w:val="decimal"/>
      <w:suff w:val="space"/>
      <w:lvlText w:val="%1."/>
      <w:lvlJc w:val="left"/>
    </w:lvl>
  </w:abstractNum>
  <w:abstractNum w:abstractNumId="7" w15:restartNumberingAfterBreak="0">
    <w:nsid w:val="E94FB74A"/>
    <w:multiLevelType w:val="singleLevel"/>
    <w:tmpl w:val="E94FB74A"/>
    <w:lvl w:ilvl="0">
      <w:start w:val="1"/>
      <w:numFmt w:val="decimal"/>
      <w:suff w:val="space"/>
      <w:lvlText w:val="%1."/>
      <w:lvlJc w:val="left"/>
    </w:lvl>
  </w:abstractNum>
  <w:abstractNum w:abstractNumId="8" w15:restartNumberingAfterBreak="0">
    <w:nsid w:val="F429ED54"/>
    <w:multiLevelType w:val="singleLevel"/>
    <w:tmpl w:val="F429ED54"/>
    <w:lvl w:ilvl="0">
      <w:start w:val="1"/>
      <w:numFmt w:val="decimal"/>
      <w:suff w:val="space"/>
      <w:lvlText w:val="%1."/>
      <w:lvlJc w:val="left"/>
    </w:lvl>
  </w:abstractNum>
  <w:abstractNum w:abstractNumId="9" w15:restartNumberingAfterBreak="0">
    <w:nsid w:val="0CBE966A"/>
    <w:multiLevelType w:val="singleLevel"/>
    <w:tmpl w:val="0CBE966A"/>
    <w:lvl w:ilvl="0">
      <w:start w:val="1"/>
      <w:numFmt w:val="decimal"/>
      <w:suff w:val="space"/>
      <w:lvlText w:val="%1."/>
      <w:lvlJc w:val="left"/>
    </w:lvl>
  </w:abstractNum>
  <w:abstractNum w:abstractNumId="10" w15:restartNumberingAfterBreak="0">
    <w:nsid w:val="1330FB37"/>
    <w:multiLevelType w:val="singleLevel"/>
    <w:tmpl w:val="1330FB37"/>
    <w:lvl w:ilvl="0">
      <w:start w:val="3"/>
      <w:numFmt w:val="chineseCounting"/>
      <w:suff w:val="nothing"/>
      <w:lvlText w:val="%1、"/>
      <w:lvlJc w:val="left"/>
      <w:rPr>
        <w:rFonts w:hint="eastAsia"/>
      </w:rPr>
    </w:lvl>
  </w:abstractNum>
  <w:abstractNum w:abstractNumId="11" w15:restartNumberingAfterBreak="0">
    <w:nsid w:val="55041D67"/>
    <w:multiLevelType w:val="singleLevel"/>
    <w:tmpl w:val="55041D67"/>
    <w:lvl w:ilvl="0">
      <w:start w:val="1"/>
      <w:numFmt w:val="decimal"/>
      <w:suff w:val="space"/>
      <w:lvlText w:val="%1."/>
      <w:lvlJc w:val="left"/>
    </w:lvl>
  </w:abstractNum>
  <w:abstractNum w:abstractNumId="12" w15:restartNumberingAfterBreak="0">
    <w:nsid w:val="67089227"/>
    <w:multiLevelType w:val="singleLevel"/>
    <w:tmpl w:val="67089227"/>
    <w:lvl w:ilvl="0">
      <w:start w:val="1"/>
      <w:numFmt w:val="decimal"/>
      <w:suff w:val="space"/>
      <w:lvlText w:val="%1."/>
      <w:lvlJc w:val="left"/>
    </w:lvl>
  </w:abstractNum>
  <w:abstractNum w:abstractNumId="13" w15:restartNumberingAfterBreak="0">
    <w:nsid w:val="7BA3C35E"/>
    <w:multiLevelType w:val="singleLevel"/>
    <w:tmpl w:val="7BA3C35E"/>
    <w:lvl w:ilvl="0">
      <w:start w:val="1"/>
      <w:numFmt w:val="decimal"/>
      <w:suff w:val="space"/>
      <w:lvlText w:val="%1."/>
      <w:lvlJc w:val="left"/>
    </w:lvl>
  </w:abstractNum>
  <w:num w:numId="1">
    <w:abstractNumId w:val="4"/>
  </w:num>
  <w:num w:numId="2">
    <w:abstractNumId w:val="10"/>
  </w:num>
  <w:num w:numId="3">
    <w:abstractNumId w:val="1"/>
  </w:num>
  <w:num w:numId="4">
    <w:abstractNumId w:val="0"/>
  </w:num>
  <w:num w:numId="5">
    <w:abstractNumId w:val="9"/>
  </w:num>
  <w:num w:numId="6">
    <w:abstractNumId w:val="8"/>
  </w:num>
  <w:num w:numId="7">
    <w:abstractNumId w:val="12"/>
  </w:num>
  <w:num w:numId="8">
    <w:abstractNumId w:val="6"/>
  </w:num>
  <w:num w:numId="9">
    <w:abstractNumId w:val="3"/>
  </w:num>
  <w:num w:numId="10">
    <w:abstractNumId w:val="11"/>
  </w:num>
  <w:num w:numId="11">
    <w:abstractNumId w:val="7"/>
  </w:num>
  <w:num w:numId="12">
    <w:abstractNumId w:val="5"/>
  </w:num>
  <w:num w:numId="13">
    <w:abstractNumId w:val="13"/>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saveSubset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732D"/>
    <w:rsid w:val="EFF7F5C5"/>
    <w:rsid w:val="FDBF8682"/>
    <w:rsid w:val="001755B1"/>
    <w:rsid w:val="0069732D"/>
    <w:rsid w:val="00B46918"/>
    <w:rsid w:val="00B46F9A"/>
    <w:rsid w:val="01992CC6"/>
    <w:rsid w:val="019E4ED3"/>
    <w:rsid w:val="02E7319C"/>
    <w:rsid w:val="032064E7"/>
    <w:rsid w:val="0327776F"/>
    <w:rsid w:val="033C2BF5"/>
    <w:rsid w:val="04A03941"/>
    <w:rsid w:val="04E062EB"/>
    <w:rsid w:val="05BE7DCF"/>
    <w:rsid w:val="06941622"/>
    <w:rsid w:val="06C3547C"/>
    <w:rsid w:val="07A6139B"/>
    <w:rsid w:val="07AB0349"/>
    <w:rsid w:val="07FE32F6"/>
    <w:rsid w:val="08591B53"/>
    <w:rsid w:val="090F785D"/>
    <w:rsid w:val="099C20BF"/>
    <w:rsid w:val="09C03F0D"/>
    <w:rsid w:val="0A1928DC"/>
    <w:rsid w:val="0A892BC4"/>
    <w:rsid w:val="0BAE4B62"/>
    <w:rsid w:val="0C22747E"/>
    <w:rsid w:val="0C7D5615"/>
    <w:rsid w:val="0C9B273A"/>
    <w:rsid w:val="0CE224AA"/>
    <w:rsid w:val="0E0B1B42"/>
    <w:rsid w:val="0ED30327"/>
    <w:rsid w:val="0FF26B15"/>
    <w:rsid w:val="101A1B85"/>
    <w:rsid w:val="103F3D25"/>
    <w:rsid w:val="104801C3"/>
    <w:rsid w:val="105314AC"/>
    <w:rsid w:val="1055481F"/>
    <w:rsid w:val="10B95885"/>
    <w:rsid w:val="113D236A"/>
    <w:rsid w:val="118916FB"/>
    <w:rsid w:val="123553DF"/>
    <w:rsid w:val="126857B5"/>
    <w:rsid w:val="13F13588"/>
    <w:rsid w:val="141674C2"/>
    <w:rsid w:val="142358E9"/>
    <w:rsid w:val="145853B5"/>
    <w:rsid w:val="147A532B"/>
    <w:rsid w:val="14AD74AF"/>
    <w:rsid w:val="14BC3B96"/>
    <w:rsid w:val="15100CEF"/>
    <w:rsid w:val="15282FD9"/>
    <w:rsid w:val="163E2DAF"/>
    <w:rsid w:val="165A3666"/>
    <w:rsid w:val="173D7210"/>
    <w:rsid w:val="17500A00"/>
    <w:rsid w:val="18552337"/>
    <w:rsid w:val="188F1F4F"/>
    <w:rsid w:val="19AE504F"/>
    <w:rsid w:val="19C73B24"/>
    <w:rsid w:val="19C86FE9"/>
    <w:rsid w:val="19CF0DB1"/>
    <w:rsid w:val="19DD25E4"/>
    <w:rsid w:val="1A085187"/>
    <w:rsid w:val="1A0A11CB"/>
    <w:rsid w:val="1A0B2804"/>
    <w:rsid w:val="1BAA299A"/>
    <w:rsid w:val="1C112A19"/>
    <w:rsid w:val="1C480313"/>
    <w:rsid w:val="1CD972E2"/>
    <w:rsid w:val="1D83086A"/>
    <w:rsid w:val="1DB70263"/>
    <w:rsid w:val="1DC51D0D"/>
    <w:rsid w:val="1DE25A26"/>
    <w:rsid w:val="1E9E60BA"/>
    <w:rsid w:val="1F3D58D3"/>
    <w:rsid w:val="1F43738D"/>
    <w:rsid w:val="1F8B4890"/>
    <w:rsid w:val="1F8B49DF"/>
    <w:rsid w:val="1FB553AC"/>
    <w:rsid w:val="1FF2307B"/>
    <w:rsid w:val="20D364EF"/>
    <w:rsid w:val="20ED0179"/>
    <w:rsid w:val="21472A39"/>
    <w:rsid w:val="218613B6"/>
    <w:rsid w:val="21B74946"/>
    <w:rsid w:val="228E694F"/>
    <w:rsid w:val="230E7719"/>
    <w:rsid w:val="233A4603"/>
    <w:rsid w:val="23450952"/>
    <w:rsid w:val="23694EE9"/>
    <w:rsid w:val="238364F0"/>
    <w:rsid w:val="238C0BD7"/>
    <w:rsid w:val="2456431D"/>
    <w:rsid w:val="24C774F3"/>
    <w:rsid w:val="24EA3E07"/>
    <w:rsid w:val="250B3205"/>
    <w:rsid w:val="253E1F4B"/>
    <w:rsid w:val="253E7ACA"/>
    <w:rsid w:val="254F2E38"/>
    <w:rsid w:val="25FC7CEE"/>
    <w:rsid w:val="26106FBE"/>
    <w:rsid w:val="2686306E"/>
    <w:rsid w:val="26972731"/>
    <w:rsid w:val="277967B6"/>
    <w:rsid w:val="27DA0163"/>
    <w:rsid w:val="2830166B"/>
    <w:rsid w:val="2851157B"/>
    <w:rsid w:val="28795BCE"/>
    <w:rsid w:val="28D5364D"/>
    <w:rsid w:val="28D9666D"/>
    <w:rsid w:val="28E167C3"/>
    <w:rsid w:val="29C04910"/>
    <w:rsid w:val="2A12417D"/>
    <w:rsid w:val="2AC31382"/>
    <w:rsid w:val="2AD63318"/>
    <w:rsid w:val="2AEF03C9"/>
    <w:rsid w:val="2B2C517A"/>
    <w:rsid w:val="2B4F2C16"/>
    <w:rsid w:val="2B703EF5"/>
    <w:rsid w:val="2BA32D9D"/>
    <w:rsid w:val="2C1B5102"/>
    <w:rsid w:val="2C7F752B"/>
    <w:rsid w:val="2E0B376C"/>
    <w:rsid w:val="2FC52E1D"/>
    <w:rsid w:val="30487FFC"/>
    <w:rsid w:val="309D4424"/>
    <w:rsid w:val="30FC4BAD"/>
    <w:rsid w:val="318D31E8"/>
    <w:rsid w:val="31E95189"/>
    <w:rsid w:val="32454D73"/>
    <w:rsid w:val="32764F2C"/>
    <w:rsid w:val="32AA2E28"/>
    <w:rsid w:val="32BD6FFF"/>
    <w:rsid w:val="332D1A0E"/>
    <w:rsid w:val="33516B27"/>
    <w:rsid w:val="338B7808"/>
    <w:rsid w:val="34091F19"/>
    <w:rsid w:val="340C7BEA"/>
    <w:rsid w:val="343926B5"/>
    <w:rsid w:val="34DD5737"/>
    <w:rsid w:val="34E02B31"/>
    <w:rsid w:val="35351167"/>
    <w:rsid w:val="35643762"/>
    <w:rsid w:val="35CC3135"/>
    <w:rsid w:val="367F418E"/>
    <w:rsid w:val="36D56AA1"/>
    <w:rsid w:val="37985945"/>
    <w:rsid w:val="381C6BD2"/>
    <w:rsid w:val="385E4DF2"/>
    <w:rsid w:val="38653A79"/>
    <w:rsid w:val="38B77EF1"/>
    <w:rsid w:val="38EC0C14"/>
    <w:rsid w:val="39365415"/>
    <w:rsid w:val="39543E64"/>
    <w:rsid w:val="398B44FF"/>
    <w:rsid w:val="39DA3FF3"/>
    <w:rsid w:val="3A4570F3"/>
    <w:rsid w:val="3AA840F1"/>
    <w:rsid w:val="3B467F65"/>
    <w:rsid w:val="3BA16071"/>
    <w:rsid w:val="3C12011B"/>
    <w:rsid w:val="3C237ED3"/>
    <w:rsid w:val="3C293935"/>
    <w:rsid w:val="3CA3103C"/>
    <w:rsid w:val="3CF66C13"/>
    <w:rsid w:val="3D6B1DBF"/>
    <w:rsid w:val="3D9A41C5"/>
    <w:rsid w:val="3DFC6C2D"/>
    <w:rsid w:val="3E0E59CA"/>
    <w:rsid w:val="3E1F0B6E"/>
    <w:rsid w:val="3F9E5AC2"/>
    <w:rsid w:val="3FF658FE"/>
    <w:rsid w:val="40414DCB"/>
    <w:rsid w:val="408A60F6"/>
    <w:rsid w:val="40D53766"/>
    <w:rsid w:val="41356D45"/>
    <w:rsid w:val="415B5B99"/>
    <w:rsid w:val="42207469"/>
    <w:rsid w:val="42D82436"/>
    <w:rsid w:val="435766B4"/>
    <w:rsid w:val="438356FB"/>
    <w:rsid w:val="43EF2D90"/>
    <w:rsid w:val="43F10CA6"/>
    <w:rsid w:val="440B1145"/>
    <w:rsid w:val="440F57FD"/>
    <w:rsid w:val="44763C20"/>
    <w:rsid w:val="452627E2"/>
    <w:rsid w:val="457A06C6"/>
    <w:rsid w:val="457C3B24"/>
    <w:rsid w:val="465F594F"/>
    <w:rsid w:val="46761547"/>
    <w:rsid w:val="46DD529E"/>
    <w:rsid w:val="47215957"/>
    <w:rsid w:val="47F24BFD"/>
    <w:rsid w:val="490000F9"/>
    <w:rsid w:val="49DE18DD"/>
    <w:rsid w:val="4A217738"/>
    <w:rsid w:val="4A2F399F"/>
    <w:rsid w:val="4AD7381F"/>
    <w:rsid w:val="4B910379"/>
    <w:rsid w:val="4BF136E1"/>
    <w:rsid w:val="4CE114E8"/>
    <w:rsid w:val="4D1A2C2C"/>
    <w:rsid w:val="4E543788"/>
    <w:rsid w:val="4F2339F5"/>
    <w:rsid w:val="4F3A75B6"/>
    <w:rsid w:val="4F6B3C13"/>
    <w:rsid w:val="4FDC241B"/>
    <w:rsid w:val="5039786D"/>
    <w:rsid w:val="504D56E9"/>
    <w:rsid w:val="506862B5"/>
    <w:rsid w:val="50ED2406"/>
    <w:rsid w:val="522105B9"/>
    <w:rsid w:val="528A0854"/>
    <w:rsid w:val="52C83154"/>
    <w:rsid w:val="53734D8E"/>
    <w:rsid w:val="53D65949"/>
    <w:rsid w:val="543E18F6"/>
    <w:rsid w:val="549C661D"/>
    <w:rsid w:val="550A7A2A"/>
    <w:rsid w:val="55AA6172"/>
    <w:rsid w:val="55AC2DA2"/>
    <w:rsid w:val="55AE21B4"/>
    <w:rsid w:val="55CC1E2C"/>
    <w:rsid w:val="55FF3307"/>
    <w:rsid w:val="562A38CE"/>
    <w:rsid w:val="56350ABF"/>
    <w:rsid w:val="56772E9D"/>
    <w:rsid w:val="56B57E6A"/>
    <w:rsid w:val="570B57EA"/>
    <w:rsid w:val="571E0D4F"/>
    <w:rsid w:val="57347BDD"/>
    <w:rsid w:val="589F492D"/>
    <w:rsid w:val="58DF68AD"/>
    <w:rsid w:val="592B2365"/>
    <w:rsid w:val="5A2570B4"/>
    <w:rsid w:val="5A7D586E"/>
    <w:rsid w:val="5AE008CE"/>
    <w:rsid w:val="5B4F556C"/>
    <w:rsid w:val="5C5619C5"/>
    <w:rsid w:val="5CE648D9"/>
    <w:rsid w:val="5D1E3500"/>
    <w:rsid w:val="5D2B49E2"/>
    <w:rsid w:val="5D711E15"/>
    <w:rsid w:val="5DD21301"/>
    <w:rsid w:val="5E370D27"/>
    <w:rsid w:val="5E8A1CDF"/>
    <w:rsid w:val="5EE949D8"/>
    <w:rsid w:val="5F2F7CCF"/>
    <w:rsid w:val="5F715EE0"/>
    <w:rsid w:val="5F724B4A"/>
    <w:rsid w:val="60A67819"/>
    <w:rsid w:val="61243C22"/>
    <w:rsid w:val="613F280A"/>
    <w:rsid w:val="624338F4"/>
    <w:rsid w:val="628A080D"/>
    <w:rsid w:val="63A033B8"/>
    <w:rsid w:val="63F773CC"/>
    <w:rsid w:val="64914748"/>
    <w:rsid w:val="64C336D8"/>
    <w:rsid w:val="65363F24"/>
    <w:rsid w:val="65456B9B"/>
    <w:rsid w:val="66B55E4F"/>
    <w:rsid w:val="66B7466B"/>
    <w:rsid w:val="66F75934"/>
    <w:rsid w:val="672A7AB8"/>
    <w:rsid w:val="672E75A8"/>
    <w:rsid w:val="67346B89"/>
    <w:rsid w:val="6793565D"/>
    <w:rsid w:val="679C6C08"/>
    <w:rsid w:val="67D143D7"/>
    <w:rsid w:val="67E1601C"/>
    <w:rsid w:val="68882EC5"/>
    <w:rsid w:val="68F71C1C"/>
    <w:rsid w:val="69382960"/>
    <w:rsid w:val="69C70C96"/>
    <w:rsid w:val="6A1F1351"/>
    <w:rsid w:val="6B026C91"/>
    <w:rsid w:val="6B626302"/>
    <w:rsid w:val="6B6C68F1"/>
    <w:rsid w:val="6B940E3C"/>
    <w:rsid w:val="6BCC7CD9"/>
    <w:rsid w:val="6D3F4E4D"/>
    <w:rsid w:val="6E005A16"/>
    <w:rsid w:val="6E1F2194"/>
    <w:rsid w:val="6EDB0A02"/>
    <w:rsid w:val="6EE60768"/>
    <w:rsid w:val="6EF72976"/>
    <w:rsid w:val="6F116D78"/>
    <w:rsid w:val="6FB1521A"/>
    <w:rsid w:val="700C4128"/>
    <w:rsid w:val="7036127C"/>
    <w:rsid w:val="703A7967"/>
    <w:rsid w:val="705F47A7"/>
    <w:rsid w:val="70AB2117"/>
    <w:rsid w:val="70FC67DE"/>
    <w:rsid w:val="71724535"/>
    <w:rsid w:val="71754026"/>
    <w:rsid w:val="717958C4"/>
    <w:rsid w:val="726F4F19"/>
    <w:rsid w:val="72D24B9D"/>
    <w:rsid w:val="72D60D42"/>
    <w:rsid w:val="732C44ED"/>
    <w:rsid w:val="73403CA2"/>
    <w:rsid w:val="734239AE"/>
    <w:rsid w:val="735F6D3B"/>
    <w:rsid w:val="73A2337E"/>
    <w:rsid w:val="745B5755"/>
    <w:rsid w:val="74FF37C3"/>
    <w:rsid w:val="75736ACE"/>
    <w:rsid w:val="75B31843"/>
    <w:rsid w:val="75BE243F"/>
    <w:rsid w:val="75C314AC"/>
    <w:rsid w:val="75E874BC"/>
    <w:rsid w:val="76A07D97"/>
    <w:rsid w:val="77192FB2"/>
    <w:rsid w:val="774B64D8"/>
    <w:rsid w:val="77BC2E75"/>
    <w:rsid w:val="77C03844"/>
    <w:rsid w:val="77D255BC"/>
    <w:rsid w:val="77E95123"/>
    <w:rsid w:val="78AA0CA7"/>
    <w:rsid w:val="78FF79CF"/>
    <w:rsid w:val="79D23B5A"/>
    <w:rsid w:val="7A6D1D3E"/>
    <w:rsid w:val="7A770FFA"/>
    <w:rsid w:val="7AD97AED"/>
    <w:rsid w:val="7B5915BC"/>
    <w:rsid w:val="7BF743B5"/>
    <w:rsid w:val="7C1903CF"/>
    <w:rsid w:val="7C366DCB"/>
    <w:rsid w:val="7C6E488D"/>
    <w:rsid w:val="7C855A45"/>
    <w:rsid w:val="7C954090"/>
    <w:rsid w:val="7C98391B"/>
    <w:rsid w:val="7CD04806"/>
    <w:rsid w:val="7CED1E1E"/>
    <w:rsid w:val="7D052701"/>
    <w:rsid w:val="7D0C7F34"/>
    <w:rsid w:val="7D6531A0"/>
    <w:rsid w:val="7F007624"/>
    <w:rsid w:val="7F047DB3"/>
    <w:rsid w:val="7F9B7C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3EADCF0B-B863-4183-AF33-3370450419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qFormat="1"/>
    <w:lsdException w:name="caption" w:semiHidden="1" w:unhideWhenUsed="1" w:qFormat="1"/>
    <w:lsdException w:name="page number"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paragraph" w:styleId="1">
    <w:name w:val="heading 1"/>
    <w:basedOn w:val="a"/>
    <w:next w:val="a"/>
    <w:qFormat/>
    <w:pPr>
      <w:numPr>
        <w:numId w:val="1"/>
      </w:numPr>
      <w:ind w:left="0" w:firstLine="643"/>
      <w:jc w:val="left"/>
      <w:outlineLvl w:val="0"/>
    </w:pPr>
    <w:rPr>
      <w:rFonts w:ascii="方正小标宋简体" w:eastAsia="黑体" w:hAnsi="方正小标宋简体" w:cs="方正小标宋简体"/>
      <w:szCs w:val="44"/>
    </w:rPr>
  </w:style>
  <w:style w:type="paragraph" w:styleId="2">
    <w:name w:val="heading 2"/>
    <w:basedOn w:val="a"/>
    <w:next w:val="a"/>
    <w:uiPriority w:val="9"/>
    <w:unhideWhenUsed/>
    <w:qFormat/>
    <w:pPr>
      <w:keepNext/>
      <w:keepLines/>
      <w:spacing w:before="260" w:after="260" w:line="413" w:lineRule="auto"/>
      <w:outlineLvl w:val="1"/>
    </w:pPr>
    <w:rPr>
      <w:rFonts w:ascii="Arial" w:eastAsia="黑体" w:hAnsi="Arial"/>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qFormat/>
    <w:pPr>
      <w:tabs>
        <w:tab w:val="center" w:pos="4153"/>
        <w:tab w:val="right" w:pos="8306"/>
      </w:tabs>
      <w:snapToGrid w:val="0"/>
      <w:jc w:val="left"/>
    </w:pPr>
    <w:rPr>
      <w:sz w:val="18"/>
    </w:rPr>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qFormat/>
    <w:pPr>
      <w:spacing w:beforeAutospacing="1" w:afterAutospacing="1"/>
      <w:jc w:val="left"/>
    </w:pPr>
    <w:rPr>
      <w:rFonts w:cs="Times New Roman"/>
      <w:kern w:val="0"/>
      <w:sz w:val="24"/>
    </w:rPr>
  </w:style>
  <w:style w:type="paragraph" w:styleId="a7">
    <w:name w:val="Title"/>
    <w:basedOn w:val="1"/>
    <w:next w:val="a"/>
    <w:qFormat/>
    <w:pPr>
      <w:numPr>
        <w:numId w:val="0"/>
      </w:numPr>
      <w:spacing w:line="600" w:lineRule="exact"/>
      <w:ind w:leftChars="-200" w:left="-640"/>
      <w:jc w:val="center"/>
      <w:outlineLvl w:val="9"/>
    </w:pPr>
    <w:rPr>
      <w:rFonts w:eastAsia="方正小标宋简体"/>
      <w:sz w:val="44"/>
    </w:rPr>
  </w:style>
  <w:style w:type="table" w:styleId="a8">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Strong"/>
    <w:basedOn w:val="a0"/>
    <w:qFormat/>
    <w:rPr>
      <w:b/>
      <w:bCs/>
    </w:rPr>
  </w:style>
  <w:style w:type="character" w:styleId="aa">
    <w:name w:val="page number"/>
    <w:basedOn w:val="a0"/>
    <w:qFormat/>
  </w:style>
  <w:style w:type="paragraph" w:styleId="ab">
    <w:name w:val="List Paragraph"/>
    <w:basedOn w:val="a"/>
    <w:uiPriority w:val="99"/>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456</Words>
  <Characters>2601</Characters>
  <Application>Microsoft Office Word</Application>
  <DocSecurity>0</DocSecurity>
  <Lines>21</Lines>
  <Paragraphs>6</Paragraphs>
  <ScaleCrop>false</ScaleCrop>
  <Company>China</Company>
  <LinksUpToDate>false</LinksUpToDate>
  <CharactersWithSpaces>3051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zhuho</dc:creator>
  <cp:lastModifiedBy>谢沂楠</cp:lastModifiedBy>
  <cp:revision>2</cp:revision>
  <cp:lastPrinted>2025-09-15T12:52:00Z</cp:lastPrinted>
  <dcterms:created xsi:type="dcterms:W3CDTF">2025-11-13T06:05:00Z</dcterms:created>
  <dcterms:modified xsi:type="dcterms:W3CDTF">2025-11-13T06:05:00Z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2052-11.8.2.11763</vt:lpwstr>
  </property>
  <property fmtid="{D5CDD505-2E9C-101B-9397-08002B2CF9AE}" pid="3" name="KSOTemplateDocerSaveRecord">
    <vt:lpwstr>eyJoZGlkIjoiODNkNThhNGNlNWFjYjIwZDhmNDM5OTU5NmM2NjE1YmQiLCJ1c2VySWQiOiI0MTQ2NjIxNzUifQ==</vt:lpwstr>
  </property>
  <property fmtid="{D5CDD505-2E9C-101B-9397-08002B2CF9AE}" pid="4" name="ICV">
    <vt:lpwstr>F492A0359F99222C1CA9F168BE1935DB</vt:lpwstr>
  </property>
</Properties>
</file>