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7E6E" w:rsidRDefault="002332CE">
      <w:pPr>
        <w:overflowPunct w:val="0"/>
        <w:snapToGrid w:val="0"/>
        <w:spacing w:line="540" w:lineRule="exact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3</w:t>
      </w:r>
    </w:p>
    <w:p w:rsidR="00837E6E" w:rsidRDefault="00837E6E">
      <w:pPr>
        <w:overflowPunct w:val="0"/>
        <w:snapToGrid w:val="0"/>
        <w:spacing w:line="540" w:lineRule="exact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</w:p>
    <w:p w:rsidR="00837E6E" w:rsidRDefault="002332CE">
      <w:pPr>
        <w:overflowPunct w:val="0"/>
        <w:snapToGrid w:val="0"/>
        <w:spacing w:line="540" w:lineRule="exact"/>
        <w:jc w:val="center"/>
        <w:rPr>
          <w:rFonts w:ascii="方正小标宋简体" w:eastAsia="方正小标宋简体" w:hAnsi="方正小标宋简体" w:cs="方正公文小标宋"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公文小标宋" w:hint="eastAsia"/>
          <w:color w:val="000000" w:themeColor="text1"/>
          <w:sz w:val="44"/>
          <w:szCs w:val="44"/>
        </w:rPr>
        <w:t>美育类</w:t>
      </w:r>
      <w:r>
        <w:rPr>
          <w:rFonts w:ascii="方正小标宋简体" w:eastAsia="方正小标宋简体" w:hAnsi="方正小标宋简体" w:cs="方正公文小标宋"/>
          <w:color w:val="000000" w:themeColor="text1"/>
          <w:sz w:val="44"/>
          <w:szCs w:val="44"/>
        </w:rPr>
        <w:t>基地</w:t>
      </w:r>
      <w:r>
        <w:rPr>
          <w:rFonts w:ascii="方正小标宋简体" w:eastAsia="方正小标宋简体" w:hAnsi="方正小标宋简体" w:cs="方正公文小标宋" w:hint="eastAsia"/>
          <w:color w:val="000000" w:themeColor="text1"/>
          <w:sz w:val="44"/>
          <w:szCs w:val="44"/>
        </w:rPr>
        <w:t>认定办法</w:t>
      </w:r>
    </w:p>
    <w:p w:rsidR="00837E6E" w:rsidRDefault="00837E6E">
      <w:pPr>
        <w:overflowPunct w:val="0"/>
        <w:adjustRightInd w:val="0"/>
        <w:snapToGrid w:val="0"/>
        <w:spacing w:line="54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37E6E" w:rsidRDefault="002332CE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  <w:lang w:bidi="ar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为深入贯彻习近平总书记关于教育强国、文化强国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建设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的重要论述，全面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实施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学校美育浸润行动，推动中华优秀传统文化艺术在高校的传承、创新与发展，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开展美育类基地创建工作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美育类基地指中华优秀传统文化艺术传承基地。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一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创建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目标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本次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在全国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高校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建设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200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个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基地。推动中华优秀传统文化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艺术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融入高校教育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教学体系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充分发挥高校文化传承创新优势，着力提高中华优秀传统文化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艺术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传承发展的质量和水平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引导师生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增强文化自觉和文化自信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二、创建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原则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楷体" w:eastAsia="楷体" w:hAnsi="楷体" w:cs="楷体" w:hint="eastAsia"/>
          <w:color w:val="000000" w:themeColor="text1"/>
          <w:sz w:val="32"/>
          <w:szCs w:val="32"/>
        </w:rPr>
        <w:t>——坚持立德树人。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弘扬中华美育精神，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以美育人、以文化人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，遵循教育规律，彰显美育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特点，普及与推广中华优秀传统文化艺术，引导师生树立健康向上的审美观和正确的价值观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。</w:t>
      </w:r>
    </w:p>
    <w:p w:rsidR="00837E6E" w:rsidRDefault="002332CE">
      <w:pPr>
        <w:pStyle w:val="a3"/>
        <w:overflowPunct w:val="0"/>
        <w:snapToGrid w:val="0"/>
        <w:spacing w:line="540" w:lineRule="exact"/>
        <w:ind w:firstLineChars="200" w:firstLine="640"/>
        <w:jc w:val="both"/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</w:pPr>
      <w:r>
        <w:rPr>
          <w:rFonts w:ascii="楷体" w:eastAsia="楷体" w:hAnsi="楷体" w:cs="楷体"/>
          <w:color w:val="000000" w:themeColor="text1"/>
          <w:sz w:val="32"/>
          <w:szCs w:val="32"/>
        </w:rPr>
        <w:t>——</w:t>
      </w:r>
      <w:r>
        <w:rPr>
          <w:rFonts w:ascii="楷体" w:eastAsia="楷体" w:hAnsi="楷体" w:cs="楷体"/>
          <w:color w:val="000000" w:themeColor="text1"/>
          <w:sz w:val="32"/>
          <w:szCs w:val="32"/>
        </w:rPr>
        <w:t>坚持守正创新。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加强对中华优秀传统文化的挖掘和阐发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持续推动中华优秀传统文化创造性转化和创新性发展，推进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传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统文化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艺术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与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科学技术的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深度融合，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增强文化表现力、传播力和影响力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。</w:t>
      </w:r>
    </w:p>
    <w:p w:rsidR="00837E6E" w:rsidRDefault="002332CE">
      <w:pPr>
        <w:pStyle w:val="a3"/>
        <w:overflowPunct w:val="0"/>
        <w:snapToGrid w:val="0"/>
        <w:spacing w:line="540" w:lineRule="exact"/>
        <w:ind w:firstLineChars="200" w:firstLine="640"/>
        <w:jc w:val="both"/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</w:pPr>
      <w:r>
        <w:rPr>
          <w:rFonts w:ascii="楷体" w:eastAsia="楷体" w:hAnsi="楷体" w:cs="楷体"/>
          <w:color w:val="000000" w:themeColor="text1"/>
          <w:sz w:val="32"/>
          <w:szCs w:val="32"/>
        </w:rPr>
        <w:t>——</w:t>
      </w:r>
      <w:r>
        <w:rPr>
          <w:rFonts w:ascii="楷体" w:eastAsia="楷体" w:hAnsi="楷体" w:cs="楷体"/>
          <w:color w:val="000000" w:themeColor="text1"/>
          <w:sz w:val="32"/>
          <w:szCs w:val="32"/>
        </w:rPr>
        <w:t>坚持多元协同。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发挥政府、高校、社会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组织等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t>多元力量，探索跨部门协同、校地合作和高校间共建共享机制，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  <w:lastRenderedPageBreak/>
        <w:t>推动差异化、特色化发展，提升资源整合与服务效能。</w:t>
      </w:r>
    </w:p>
    <w:p w:rsidR="00837E6E" w:rsidRDefault="002332CE">
      <w:pPr>
        <w:numPr>
          <w:ilvl w:val="255"/>
          <w:numId w:val="0"/>
        </w:num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三、</w:t>
      </w: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主要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任务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包括教育教学、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实践活动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、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科学研究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社会服务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等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具体评价标准详见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《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中华优秀传统文化艺术传承基地建设指标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》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附表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四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、申报数量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具有独立法人资格的普通高校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依托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传承项目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建设情况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申报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原则上每所高校申报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个基地。各省级教育行政部门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组织遴选推荐，可向教育部推荐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美育类基地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总数不超过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10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个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五、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申报程序</w:t>
      </w:r>
    </w:p>
    <w:p w:rsidR="00837E6E" w:rsidRDefault="002332CE">
      <w:pPr>
        <w:numPr>
          <w:ilvl w:val="255"/>
          <w:numId w:val="0"/>
        </w:num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一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）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自主申报。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申报高校根据《中华优秀传统文化艺术传承基地建设指标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》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自评，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满足基本保障要求且自评分数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达到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7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0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分以上，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向属地省级教育行政部门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提交申报书、自评报告、建设方案等材料。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高校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近年在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中华优秀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传统文化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艺术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教学改革、青年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传承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人才培养、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濒危传承项目保护等方面有突出成效的，可适当放宽要求。</w:t>
      </w:r>
    </w:p>
    <w:p w:rsidR="00837E6E" w:rsidRDefault="002332CE">
      <w:pPr>
        <w:numPr>
          <w:ilvl w:val="255"/>
          <w:numId w:val="0"/>
        </w:num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二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）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省级推荐。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各省级教育行政部门统筹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省域内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高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校的推荐报送工作，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结合实际制定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遴选推荐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办法，组织专家进行材料审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核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和现场评估，确定本省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份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推荐名单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并经公示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天后，报送至教育部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（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三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）</w:t>
      </w:r>
      <w:r>
        <w:rPr>
          <w:rFonts w:ascii="楷体_GB2312" w:eastAsia="楷体_GB2312" w:hAnsi="楷体_GB2312" w:cs="楷体_GB2312" w:hint="eastAsia"/>
          <w:color w:val="000000" w:themeColor="text1"/>
          <w:sz w:val="32"/>
          <w:szCs w:val="32"/>
        </w:rPr>
        <w:t>遴选创建。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教育部在各地推荐的基础上，统筹工作需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要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基地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建设布局等，组织专家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复核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遴选认定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仿宋_GB2312" w:eastAsia="仿宋_GB2312" w:hAnsi="仿宋_GB2312" w:cs="仿宋_GB2312" w:hint="eastAsia"/>
          <w:sz w:val="32"/>
          <w:szCs w:val="32"/>
        </w:rPr>
        <w:t>基地</w:t>
      </w:r>
      <w:r>
        <w:rPr>
          <w:rFonts w:ascii="仿宋_GB2312" w:eastAsia="仿宋_GB2312" w:hAnsi="仿宋_GB2312" w:cs="仿宋_GB2312" w:hint="eastAsia"/>
          <w:sz w:val="32"/>
          <w:szCs w:val="32"/>
        </w:rPr>
        <w:t>建设名单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lastRenderedPageBreak/>
        <w:t>六、</w:t>
      </w:r>
      <w:r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组织管理</w:t>
      </w:r>
    </w:p>
    <w:p w:rsidR="00837E6E" w:rsidRDefault="002332CE">
      <w:pPr>
        <w:overflowPunct w:val="0"/>
        <w:snapToGrid w:val="0"/>
        <w:spacing w:line="540" w:lineRule="exact"/>
        <w:ind w:firstLineChars="204" w:firstLine="653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级</w:t>
      </w:r>
      <w:r>
        <w:rPr>
          <w:rFonts w:ascii="Times New Roman" w:eastAsia="仿宋_GB2312" w:hAnsi="Times New Roman" w:cs="Times New Roman"/>
          <w:sz w:val="32"/>
          <w:szCs w:val="32"/>
        </w:rPr>
        <w:t>教育行政部门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组织开展好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省域内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基地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的遴选与创建工作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对认定的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基地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加强指导和监管，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在经费、课题、平台及政策方面予以支持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开展年度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考核、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实地抽查</w:t>
      </w:r>
      <w:r>
        <w:rPr>
          <w:rFonts w:ascii="Times New Roman" w:eastAsia="仿宋_GB2312" w:hAnsi="Times New Roman" w:cs="Times New Roman"/>
          <w:sz w:val="32"/>
          <w:szCs w:val="32"/>
        </w:rPr>
        <w:t>和</w:t>
      </w:r>
      <w:r>
        <w:rPr>
          <w:rFonts w:ascii="Times New Roman" w:eastAsia="仿宋_GB2312" w:hAnsi="Times New Roman" w:cs="Times New Roman"/>
          <w:sz w:val="32"/>
          <w:szCs w:val="32"/>
        </w:rPr>
        <w:t>动态监测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不符合标准的可提请教育部取消认定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。</w:t>
      </w:r>
      <w:r>
        <w:rPr>
          <w:rFonts w:ascii="Times New Roman" w:eastAsia="仿宋_GB2312" w:hAnsi="Times New Roman" w:cs="Times New Roman"/>
          <w:sz w:val="32"/>
          <w:szCs w:val="32"/>
        </w:rPr>
        <w:t>教育部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根据工作安排对成效显著的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  <w:lang w:bidi="ar"/>
        </w:rPr>
        <w:t>美育类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基地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予以支持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适时</w:t>
      </w:r>
      <w:r>
        <w:rPr>
          <w:rFonts w:ascii="Times New Roman" w:eastAsia="仿宋_GB2312" w:hAnsi="Times New Roman" w:cs="Times New Roman"/>
          <w:sz w:val="32"/>
          <w:szCs w:val="32"/>
        </w:rPr>
        <w:t>组织专家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进行质量监测</w:t>
      </w:r>
      <w:r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对不符合标准的责令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限期整改，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整改不达标的将</w:t>
      </w:r>
      <w:r>
        <w:rPr>
          <w:rFonts w:ascii="Times New Roman" w:eastAsia="仿宋_GB2312" w:hAnsi="Times New Roman" w:cs="Times New Roman"/>
          <w:sz w:val="32"/>
          <w:szCs w:val="32"/>
        </w:rPr>
        <w:t>取消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资格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837E6E" w:rsidRDefault="002332CE">
      <w:pPr>
        <w:overflowPunct w:val="0"/>
        <w:snapToGrid w:val="0"/>
        <w:spacing w:line="540" w:lineRule="exact"/>
        <w:ind w:firstLineChars="204" w:firstLine="65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br w:type="page"/>
      </w:r>
    </w:p>
    <w:p w:rsidR="00837E6E" w:rsidRDefault="002332CE">
      <w:pPr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附</w:t>
      </w:r>
      <w:r>
        <w:rPr>
          <w:rFonts w:ascii="Times New Roman" w:eastAsia="黑体" w:hAnsi="Times New Roman" w:cs="Times New Roman" w:hint="eastAsia"/>
          <w:sz w:val="32"/>
          <w:szCs w:val="32"/>
        </w:rPr>
        <w:t>表</w:t>
      </w:r>
    </w:p>
    <w:p w:rsidR="00837E6E" w:rsidRDefault="00837E6E">
      <w:pPr>
        <w:spacing w:line="560" w:lineRule="exact"/>
        <w:rPr>
          <w:rFonts w:ascii="黑体" w:eastAsia="黑体" w:hAnsi="黑体" w:cs="黑体"/>
          <w:sz w:val="32"/>
          <w:szCs w:val="32"/>
        </w:rPr>
      </w:pPr>
    </w:p>
    <w:p w:rsidR="00837E6E" w:rsidRDefault="002332CE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中华优秀传统文化艺术传承基地建设指标</w:t>
      </w:r>
    </w:p>
    <w:p w:rsidR="00837E6E" w:rsidRDefault="00837E6E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tbl>
      <w:tblPr>
        <w:tblStyle w:val="a8"/>
        <w:tblW w:w="9511" w:type="dxa"/>
        <w:jc w:val="center"/>
        <w:tblLayout w:type="fixed"/>
        <w:tblLook w:val="04A0" w:firstRow="1" w:lastRow="0" w:firstColumn="1" w:lastColumn="0" w:noHBand="0" w:noVBand="1"/>
      </w:tblPr>
      <w:tblGrid>
        <w:gridCol w:w="969"/>
        <w:gridCol w:w="1344"/>
        <w:gridCol w:w="7198"/>
      </w:tblGrid>
      <w:tr w:rsidR="00837E6E">
        <w:trPr>
          <w:trHeight w:val="463"/>
          <w:jc w:val="center"/>
        </w:trPr>
        <w:tc>
          <w:tcPr>
            <w:tcW w:w="969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一级指标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二级指标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指标内容与分值</w:t>
            </w:r>
          </w:p>
        </w:tc>
      </w:tr>
      <w:tr w:rsidR="00837E6E">
        <w:trPr>
          <w:trHeight w:hRule="exact" w:val="2665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教育教学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Style w:val="a9"/>
                <w:rFonts w:ascii="Times New Roman" w:eastAsia="仿宋_GB2312" w:hAnsi="Times New Roman" w:cs="Times New Roman"/>
                <w:b w:val="0"/>
                <w:sz w:val="23"/>
                <w:szCs w:val="23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课程设置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项为必选，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项为可选，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pStyle w:val="ab"/>
              <w:numPr>
                <w:ilvl w:val="255"/>
                <w:numId w:val="0"/>
              </w:num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构建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完善以传承项目为依托、具有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价值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引领力的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教学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实践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体系，纳入人才培养方案。（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按照《高等学校公共艺术课程指导纲要》要求，建设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围绕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传承项目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的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公共艺术课程群，课程定位清晰、体系完善、质量过硬。（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聚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焦高校办学特色和优势专业，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建设契合基地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特色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的专业课程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体系，教学内容要反映所在领域发展的历史沿革和发展趋势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hRule="exact" w:val="2268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教学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质量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完善教学设计，健全教学体系，提高教学实效，全过程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提升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学生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文化理解力、艺术表现力与创新意识。（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健全教学管理制度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和教学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质量监控，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完善学生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评价机制，定期评估教学效果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动态优化教学目标及过程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建设跨学科美育课程，挖掘各学科美育资源，探索教学新范式，提高教学质量。（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hRule="exact" w:val="1493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实践活动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品牌塑造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打造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基地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品牌项目，常态化组织实践活动。（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在大学生艺术展演、高雅艺术进校园等美育展示项目中取得突出成果，具备良好的文化传播力与社会影响力。（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val="1962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Style w:val="a9"/>
                <w:rFonts w:ascii="Times New Roman" w:eastAsia="仿宋_GB2312" w:hAnsi="Times New Roman" w:cs="Times New Roman"/>
                <w:b w:val="0"/>
                <w:sz w:val="23"/>
                <w:szCs w:val="23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实践载体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建设学生社团、大师工作坊、创作工作室等多类型实践平台。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吸纳德艺双馨的艺术名家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驻校教学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。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建设校外实践基地，面向校内外开展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丰富多样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的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艺术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体验与教育活动。（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开展高水平研习与展演展示，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彰显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基地专业特色。（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hRule="exact" w:val="1478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交流</w:t>
            </w: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培训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开展高层次的培训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研讨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、学术交流等活动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突显专业引领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提升基地管理与师资综合水平。（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val="463"/>
          <w:jc w:val="center"/>
        </w:trPr>
        <w:tc>
          <w:tcPr>
            <w:tcW w:w="969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lastRenderedPageBreak/>
              <w:t>一级指标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二级指标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指标内容与分值</w:t>
            </w:r>
          </w:p>
        </w:tc>
      </w:tr>
      <w:tr w:rsidR="00837E6E">
        <w:trPr>
          <w:trHeight w:val="90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科学研究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20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科研成果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强化教学、实践、科研整体协同创新，形成一批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高水平研究成果。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8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2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打造产学研用融合高地，推动文艺创作、学术研究成果在教学、培训、文化产品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和服务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中的应用转化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开放共享。（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hRule="exact" w:val="1134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Style w:val="a9"/>
                <w:rFonts w:ascii="Times New Roman" w:eastAsia="仿宋_GB2312" w:hAnsi="Times New Roman" w:cs="Times New Roman"/>
                <w:b w:val="0"/>
                <w:sz w:val="23"/>
                <w:szCs w:val="23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科研团队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pStyle w:val="ab"/>
              <w:adjustRightInd w:val="0"/>
              <w:snapToGrid w:val="0"/>
              <w:spacing w:line="30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组建高水平科研团队。开展跨学科协同研究与技术攻关，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助力构建中国哲学社会科学自主知识体系，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推出一批传承项目的创新性成果。（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分）</w:t>
            </w:r>
          </w:p>
        </w:tc>
      </w:tr>
      <w:tr w:rsidR="00837E6E">
        <w:trPr>
          <w:trHeight w:val="1368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Style w:val="a9"/>
                <w:rFonts w:ascii="Times New Roman" w:eastAsia="仿宋_GB2312" w:hAnsi="Times New Roman" w:cs="Times New Roman"/>
                <w:b w:val="0"/>
                <w:sz w:val="23"/>
                <w:szCs w:val="23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科技赋能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pStyle w:val="ab"/>
              <w:adjustRightInd w:val="0"/>
              <w:snapToGrid w:val="0"/>
              <w:spacing w:line="30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加强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科技赋能，推动数字技术与中华优秀传统文化深度融合。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开发传统文化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艺术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数字课程资源并向社会开放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。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构建具有互动性与传播力的数智化产品或平台，提升传播力、互动性和数字化保护能力。（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分）</w:t>
            </w:r>
          </w:p>
        </w:tc>
      </w:tr>
      <w:tr w:rsidR="00837E6E">
        <w:trPr>
          <w:trHeight w:val="1346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社会服务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20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跨域合作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7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推动跨区域、跨基地合作，形成资源共享、经验互鉴、增效互益的合作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框架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支持乡村和薄弱地区学校美育提质发展。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为地方中小学提供传统文化艺术师资培训，每年不少于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。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val="2222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辐射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带动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8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强化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基地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带动辐射效应，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深挖在地文化，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与地方政府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合作开展传统文化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艺术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保护项目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得到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积极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评价反馈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。拓展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参与人数、覆盖广度、合作主体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提升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活动影响力。（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  <w:p w:rsidR="00837E6E" w:rsidRDefault="002332CE">
            <w:pPr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2.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统筹利用公共文化资源，加强与公共文化艺术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单位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的常态化合作与双向互动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构建共建共享、协同育人机制。（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</w:tr>
      <w:tr w:rsidR="00837E6E">
        <w:trPr>
          <w:trHeight w:val="1094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Style w:val="a9"/>
                <w:rFonts w:ascii="Times New Roman" w:eastAsia="仿宋_GB2312" w:hAnsi="Times New Roman" w:cs="Times New Roman"/>
                <w:b w:val="0"/>
                <w:sz w:val="23"/>
                <w:szCs w:val="23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国际交流</w:t>
            </w:r>
          </w:p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分）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加强国际合作，推动传承项目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的国际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展示。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每年开展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次高水平国际交流活动，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形成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交流成果报告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推动中华优秀传统文化国际传播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。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分）</w:t>
            </w:r>
          </w:p>
        </w:tc>
      </w:tr>
      <w:tr w:rsidR="00837E6E">
        <w:trPr>
          <w:trHeight w:hRule="exact" w:val="1020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基本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保障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领导机制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健全统筹高效的基地管理机制，强化组织领导与制度保障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保障基地规范运行与高质量发展</w:t>
            </w:r>
          </w:p>
        </w:tc>
      </w:tr>
      <w:tr w:rsidR="00837E6E">
        <w:trPr>
          <w:trHeight w:hRule="exact" w:val="1020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发展规划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准确把握基地定位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明确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建设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目标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，制定年度工作计划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将基地建设纳入学校事业发展规划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和综合考核</w:t>
            </w:r>
          </w:p>
        </w:tc>
      </w:tr>
      <w:tr w:rsidR="00837E6E">
        <w:trPr>
          <w:trHeight w:val="1238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师资保障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组建结构合理、专兼职结合</w:t>
            </w:r>
            <w:r>
              <w:rPr>
                <w:rFonts w:ascii="仿宋_GB2312" w:eastAsia="仿宋_GB2312" w:hAnsi="仿宋_GB2312" w:cs="Times New Roman"/>
                <w:color w:val="000000" w:themeColor="text1"/>
                <w:sz w:val="28"/>
                <w:szCs w:val="28"/>
              </w:rPr>
              <w:t>的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师资队伍，满足课程教学与艺术实践需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。</w:t>
            </w:r>
          </w:p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建立教师发展激励机制，将基地教学、科研、展演成果纳入评价体系</w:t>
            </w:r>
          </w:p>
        </w:tc>
      </w:tr>
      <w:tr w:rsidR="00837E6E">
        <w:trPr>
          <w:trHeight w:val="463"/>
          <w:jc w:val="center"/>
        </w:trPr>
        <w:tc>
          <w:tcPr>
            <w:tcW w:w="969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lastRenderedPageBreak/>
              <w:t>一级指标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二级指标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指标内容与分值</w:t>
            </w:r>
          </w:p>
        </w:tc>
      </w:tr>
      <w:tr w:rsidR="00837E6E">
        <w:trPr>
          <w:trHeight w:hRule="exact" w:val="1020"/>
          <w:jc w:val="center"/>
        </w:trPr>
        <w:tc>
          <w:tcPr>
            <w:tcW w:w="969" w:type="dxa"/>
            <w:vMerge w:val="restart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基本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保障</w:t>
            </w: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  <w:t>场地支持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配备充足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的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教育教学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实践展示专用场所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设施，保障办公、教学、实践、交流等方面的需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要</w:t>
            </w:r>
          </w:p>
        </w:tc>
      </w:tr>
      <w:tr w:rsidR="00837E6E">
        <w:trPr>
          <w:trHeight w:hRule="exact" w:val="1020"/>
          <w:jc w:val="center"/>
        </w:trPr>
        <w:tc>
          <w:tcPr>
            <w:tcW w:w="969" w:type="dxa"/>
            <w:vMerge/>
            <w:vAlign w:val="center"/>
          </w:tcPr>
          <w:p w:rsidR="00837E6E" w:rsidRDefault="00837E6E">
            <w:pPr>
              <w:spacing w:line="360" w:lineRule="exact"/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344" w:type="dxa"/>
            <w:vAlign w:val="center"/>
          </w:tcPr>
          <w:p w:rsidR="00837E6E" w:rsidRDefault="002332CE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  <w:t>经费</w:t>
            </w:r>
            <w:r>
              <w:rPr>
                <w:rFonts w:ascii="Times New Roman" w:eastAsia="仿宋" w:hAnsi="Times New Roman" w:cs="Times New Roman" w:hint="eastAsia"/>
                <w:b/>
                <w:bCs/>
                <w:sz w:val="28"/>
                <w:szCs w:val="28"/>
              </w:rPr>
              <w:t>保障</w:t>
            </w:r>
          </w:p>
        </w:tc>
        <w:tc>
          <w:tcPr>
            <w:tcW w:w="7198" w:type="dxa"/>
            <w:vAlign w:val="center"/>
          </w:tcPr>
          <w:p w:rsidR="00837E6E" w:rsidRDefault="002332CE">
            <w:pPr>
              <w:adjustRightInd w:val="0"/>
              <w:snapToGrid w:val="0"/>
              <w:spacing w:line="30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学校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统筹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经费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保障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。拓展多元化资金渠道，联动政府、企业、基金等社会资源，保障基地可持续建设和高质量运行</w:t>
            </w:r>
          </w:p>
        </w:tc>
      </w:tr>
    </w:tbl>
    <w:p w:rsidR="00837E6E" w:rsidRDefault="00837E6E">
      <w:pPr>
        <w:tabs>
          <w:tab w:val="left" w:pos="714"/>
        </w:tabs>
        <w:spacing w:line="560" w:lineRule="exact"/>
        <w:rPr>
          <w:rFonts w:ascii="Times New Roman" w:hAnsi="Times New Roman" w:cs="Times New Roman"/>
          <w:vanish/>
          <w:color w:val="000000" w:themeColor="text1"/>
          <w:sz w:val="32"/>
          <w:szCs w:val="32"/>
        </w:rPr>
      </w:pPr>
    </w:p>
    <w:p w:rsidR="00837E6E" w:rsidRDefault="00837E6E">
      <w:pPr>
        <w:jc w:val="left"/>
      </w:pPr>
    </w:p>
    <w:p w:rsidR="00837E6E" w:rsidRDefault="00837E6E">
      <w:pPr>
        <w:tabs>
          <w:tab w:val="left" w:pos="714"/>
        </w:tabs>
        <w:spacing w:line="560" w:lineRule="exact"/>
        <w:rPr>
          <w:rFonts w:ascii="Times New Roman" w:hAnsi="Times New Roman" w:cs="Times New Roman"/>
          <w:vanish/>
          <w:color w:val="000000" w:themeColor="text1"/>
          <w:sz w:val="32"/>
          <w:szCs w:val="32"/>
        </w:rPr>
      </w:pPr>
    </w:p>
    <w:p w:rsidR="00837E6E" w:rsidRDefault="00837E6E">
      <w:pPr>
        <w:jc w:val="left"/>
        <w:rPr>
          <w:rFonts w:ascii="Times New Roman" w:hAnsi="Times New Roman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 w:rsidR="00837E6E" w:rsidSect="004D1FAF">
      <w:footerReference w:type="default" r:id="rId8"/>
      <w:pgSz w:w="11906" w:h="16838"/>
      <w:pgMar w:top="1984" w:right="1800" w:bottom="1871" w:left="1800" w:header="851" w:footer="1531" w:gutter="0"/>
      <w:pgNumType w:start="5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32CE" w:rsidRDefault="002332CE">
      <w:r>
        <w:separator/>
      </w:r>
    </w:p>
  </w:endnote>
  <w:endnote w:type="continuationSeparator" w:id="0">
    <w:p w:rsidR="002332CE" w:rsidRDefault="00233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07586201-A7ED-4479-9309-547D75E57B36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91F2BB62-79D4-4852-9377-95244C512E70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公文小标宋">
    <w:altName w:val="Arial Unicode MS"/>
    <w:charset w:val="86"/>
    <w:family w:val="auto"/>
    <w:pitch w:val="default"/>
    <w:sig w:usb0="00000000" w:usb1="08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3" w:subsetted="1" w:fontKey="{4A1169F2-24AF-4988-9384-A868900BC5D7}"/>
    <w:embedBold r:id="rId4" w:subsetted="1" w:fontKey="{FDB83EA2-D864-484F-A638-BB991EA3D1AB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F91650F8-1EF8-433D-A4F5-EFA6E4E37EC1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6" w:subsetted="1" w:fontKey="{2DBD1387-2E74-4D6F-9317-8F284BBB080C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Bold r:id="rId7" w:subsetted="1" w:fontKey="{A9EC4405-A879-40A4-B87B-90EDC0DE664C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E6E" w:rsidRDefault="002332CE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7E6E" w:rsidRDefault="002332CE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D1FAF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875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837E6E" w:rsidRDefault="002332CE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4D1FAF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32CE" w:rsidRDefault="002332CE">
      <w:r>
        <w:separator/>
      </w:r>
    </w:p>
  </w:footnote>
  <w:footnote w:type="continuationSeparator" w:id="0">
    <w:p w:rsidR="002332CE" w:rsidRDefault="002332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5A8A21F"/>
    <w:multiLevelType w:val="singleLevel"/>
    <w:tmpl w:val="85A8A21F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ADB30100"/>
    <w:multiLevelType w:val="singleLevel"/>
    <w:tmpl w:val="ADB30100"/>
    <w:lvl w:ilvl="0">
      <w:start w:val="1"/>
      <w:numFmt w:val="decimal"/>
      <w:suff w:val="space"/>
      <w:lvlText w:val="%1."/>
      <w:lvlJc w:val="left"/>
    </w:lvl>
  </w:abstractNum>
  <w:abstractNum w:abstractNumId="2" w15:restartNumberingAfterBreak="0">
    <w:nsid w:val="C96CA815"/>
    <w:multiLevelType w:val="singleLevel"/>
    <w:tmpl w:val="C96CA815"/>
    <w:lvl w:ilvl="0">
      <w:start w:val="2"/>
      <w:numFmt w:val="decimal"/>
      <w:suff w:val="space"/>
      <w:lvlText w:val="%1."/>
      <w:lvlJc w:val="left"/>
    </w:lvl>
  </w:abstractNum>
  <w:abstractNum w:abstractNumId="3" w15:restartNumberingAfterBreak="0">
    <w:nsid w:val="D1DD03A2"/>
    <w:multiLevelType w:val="singleLevel"/>
    <w:tmpl w:val="D1DD03A2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DBAFB62C"/>
    <w:multiLevelType w:val="multilevel"/>
    <w:tmpl w:val="DBAFB62C"/>
    <w:lvl w:ilvl="0">
      <w:start w:val="1"/>
      <w:numFmt w:val="chineseCountingThousand"/>
      <w:pStyle w:val="1"/>
      <w:suff w:val="space"/>
      <w:lvlText w:val="%1、"/>
      <w:lvlJc w:val="left"/>
      <w:pPr>
        <w:ind w:left="400" w:hanging="40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5" w15:restartNumberingAfterBreak="0">
    <w:nsid w:val="DC64A891"/>
    <w:multiLevelType w:val="singleLevel"/>
    <w:tmpl w:val="DC64A891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E42F4832"/>
    <w:multiLevelType w:val="singleLevel"/>
    <w:tmpl w:val="E42F4832"/>
    <w:lvl w:ilvl="0">
      <w:start w:val="1"/>
      <w:numFmt w:val="decimal"/>
      <w:suff w:val="space"/>
      <w:lvlText w:val="%1."/>
      <w:lvlJc w:val="left"/>
    </w:lvl>
  </w:abstractNum>
  <w:abstractNum w:abstractNumId="7" w15:restartNumberingAfterBreak="0">
    <w:nsid w:val="E94FB74A"/>
    <w:multiLevelType w:val="singleLevel"/>
    <w:tmpl w:val="E94FB74A"/>
    <w:lvl w:ilvl="0">
      <w:start w:val="1"/>
      <w:numFmt w:val="decimal"/>
      <w:suff w:val="space"/>
      <w:lvlText w:val="%1."/>
      <w:lvlJc w:val="left"/>
    </w:lvl>
  </w:abstractNum>
  <w:abstractNum w:abstractNumId="8" w15:restartNumberingAfterBreak="0">
    <w:nsid w:val="F429ED54"/>
    <w:multiLevelType w:val="singleLevel"/>
    <w:tmpl w:val="F429ED54"/>
    <w:lvl w:ilvl="0">
      <w:start w:val="1"/>
      <w:numFmt w:val="decimal"/>
      <w:suff w:val="space"/>
      <w:lvlText w:val="%1."/>
      <w:lvlJc w:val="left"/>
    </w:lvl>
  </w:abstractNum>
  <w:abstractNum w:abstractNumId="9" w15:restartNumberingAfterBreak="0">
    <w:nsid w:val="0CBE966A"/>
    <w:multiLevelType w:val="singleLevel"/>
    <w:tmpl w:val="0CBE966A"/>
    <w:lvl w:ilvl="0">
      <w:start w:val="1"/>
      <w:numFmt w:val="decimal"/>
      <w:suff w:val="space"/>
      <w:lvlText w:val="%1."/>
      <w:lvlJc w:val="left"/>
    </w:lvl>
  </w:abstractNum>
  <w:abstractNum w:abstractNumId="10" w15:restartNumberingAfterBreak="0">
    <w:nsid w:val="1330FB37"/>
    <w:multiLevelType w:val="singleLevel"/>
    <w:tmpl w:val="1330FB37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1" w15:restartNumberingAfterBreak="0">
    <w:nsid w:val="55041D67"/>
    <w:multiLevelType w:val="singleLevel"/>
    <w:tmpl w:val="55041D67"/>
    <w:lvl w:ilvl="0">
      <w:start w:val="1"/>
      <w:numFmt w:val="decimal"/>
      <w:suff w:val="space"/>
      <w:lvlText w:val="%1."/>
      <w:lvlJc w:val="left"/>
    </w:lvl>
  </w:abstractNum>
  <w:abstractNum w:abstractNumId="12" w15:restartNumberingAfterBreak="0">
    <w:nsid w:val="67089227"/>
    <w:multiLevelType w:val="singleLevel"/>
    <w:tmpl w:val="67089227"/>
    <w:lvl w:ilvl="0">
      <w:start w:val="1"/>
      <w:numFmt w:val="decimal"/>
      <w:suff w:val="space"/>
      <w:lvlText w:val="%1."/>
      <w:lvlJc w:val="left"/>
    </w:lvl>
  </w:abstractNum>
  <w:abstractNum w:abstractNumId="13" w15:restartNumberingAfterBreak="0">
    <w:nsid w:val="7BA3C35E"/>
    <w:multiLevelType w:val="singleLevel"/>
    <w:tmpl w:val="7BA3C35E"/>
    <w:lvl w:ilvl="0">
      <w:start w:val="1"/>
      <w:numFmt w:val="decimal"/>
      <w:suff w:val="space"/>
      <w:lvlText w:val="%1."/>
      <w:lvlJc w:val="left"/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0"/>
  </w:num>
  <w:num w:numId="5">
    <w:abstractNumId w:val="9"/>
  </w:num>
  <w:num w:numId="6">
    <w:abstractNumId w:val="8"/>
  </w:num>
  <w:num w:numId="7">
    <w:abstractNumId w:val="12"/>
  </w:num>
  <w:num w:numId="8">
    <w:abstractNumId w:val="6"/>
  </w:num>
  <w:num w:numId="9">
    <w:abstractNumId w:val="3"/>
  </w:num>
  <w:num w:numId="10">
    <w:abstractNumId w:val="11"/>
  </w:num>
  <w:num w:numId="11">
    <w:abstractNumId w:val="7"/>
  </w:num>
  <w:num w:numId="12">
    <w:abstractNumId w:val="5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E6E"/>
    <w:rsid w:val="EFF7F5C5"/>
    <w:rsid w:val="FDBF8682"/>
    <w:rsid w:val="002332CE"/>
    <w:rsid w:val="004D1FAF"/>
    <w:rsid w:val="00837E6E"/>
    <w:rsid w:val="00B46918"/>
    <w:rsid w:val="01992CC6"/>
    <w:rsid w:val="019E4ED3"/>
    <w:rsid w:val="02E7319C"/>
    <w:rsid w:val="032064E7"/>
    <w:rsid w:val="0327776F"/>
    <w:rsid w:val="033C2BF5"/>
    <w:rsid w:val="04A03941"/>
    <w:rsid w:val="04E062EB"/>
    <w:rsid w:val="05BE7DCF"/>
    <w:rsid w:val="06941622"/>
    <w:rsid w:val="06C3547C"/>
    <w:rsid w:val="07A6139B"/>
    <w:rsid w:val="07AB0349"/>
    <w:rsid w:val="07FE32F6"/>
    <w:rsid w:val="08591B53"/>
    <w:rsid w:val="090F785D"/>
    <w:rsid w:val="099C20BF"/>
    <w:rsid w:val="09C03F0D"/>
    <w:rsid w:val="0A1928DC"/>
    <w:rsid w:val="0A892BC4"/>
    <w:rsid w:val="0BAE4B62"/>
    <w:rsid w:val="0C22747E"/>
    <w:rsid w:val="0C7D5615"/>
    <w:rsid w:val="0C9B273A"/>
    <w:rsid w:val="0CE224AA"/>
    <w:rsid w:val="0E0B1B42"/>
    <w:rsid w:val="0ED30327"/>
    <w:rsid w:val="0FF26B15"/>
    <w:rsid w:val="101A1B85"/>
    <w:rsid w:val="103F3D25"/>
    <w:rsid w:val="104801C3"/>
    <w:rsid w:val="105314AC"/>
    <w:rsid w:val="1055481F"/>
    <w:rsid w:val="10B95885"/>
    <w:rsid w:val="113D236A"/>
    <w:rsid w:val="118916FB"/>
    <w:rsid w:val="123553DF"/>
    <w:rsid w:val="126857B5"/>
    <w:rsid w:val="13F13588"/>
    <w:rsid w:val="141674C2"/>
    <w:rsid w:val="142358E9"/>
    <w:rsid w:val="145853B5"/>
    <w:rsid w:val="147A532B"/>
    <w:rsid w:val="14AD74AF"/>
    <w:rsid w:val="14BC3B96"/>
    <w:rsid w:val="15100CEF"/>
    <w:rsid w:val="15282FD9"/>
    <w:rsid w:val="163E2DAF"/>
    <w:rsid w:val="165A3666"/>
    <w:rsid w:val="173D7210"/>
    <w:rsid w:val="17500A00"/>
    <w:rsid w:val="18552337"/>
    <w:rsid w:val="188F1F4F"/>
    <w:rsid w:val="19AE504F"/>
    <w:rsid w:val="19C73B24"/>
    <w:rsid w:val="19C86FE9"/>
    <w:rsid w:val="19CF0DB1"/>
    <w:rsid w:val="19DD25E4"/>
    <w:rsid w:val="1A085187"/>
    <w:rsid w:val="1A0A11CB"/>
    <w:rsid w:val="1A0B2804"/>
    <w:rsid w:val="1BAA299A"/>
    <w:rsid w:val="1C112A19"/>
    <w:rsid w:val="1C480313"/>
    <w:rsid w:val="1CD972E2"/>
    <w:rsid w:val="1D83086A"/>
    <w:rsid w:val="1DB70263"/>
    <w:rsid w:val="1DC51D0D"/>
    <w:rsid w:val="1DE25A26"/>
    <w:rsid w:val="1E9E60BA"/>
    <w:rsid w:val="1F3D58D3"/>
    <w:rsid w:val="1F43738D"/>
    <w:rsid w:val="1F8B4890"/>
    <w:rsid w:val="1F8B49DF"/>
    <w:rsid w:val="1FB553AC"/>
    <w:rsid w:val="1FF2307B"/>
    <w:rsid w:val="20D364EF"/>
    <w:rsid w:val="20ED0179"/>
    <w:rsid w:val="21472A39"/>
    <w:rsid w:val="218613B6"/>
    <w:rsid w:val="21B74946"/>
    <w:rsid w:val="228E694F"/>
    <w:rsid w:val="230E7719"/>
    <w:rsid w:val="233A4603"/>
    <w:rsid w:val="23450952"/>
    <w:rsid w:val="23694EE9"/>
    <w:rsid w:val="238364F0"/>
    <w:rsid w:val="238C0BD7"/>
    <w:rsid w:val="2456431D"/>
    <w:rsid w:val="24C774F3"/>
    <w:rsid w:val="24EA3E07"/>
    <w:rsid w:val="250B3205"/>
    <w:rsid w:val="253E1F4B"/>
    <w:rsid w:val="253E7ACA"/>
    <w:rsid w:val="254F2E38"/>
    <w:rsid w:val="25FC7CEE"/>
    <w:rsid w:val="26106FBE"/>
    <w:rsid w:val="2686306E"/>
    <w:rsid w:val="26972731"/>
    <w:rsid w:val="277967B6"/>
    <w:rsid w:val="27DA0163"/>
    <w:rsid w:val="2830166B"/>
    <w:rsid w:val="2851157B"/>
    <w:rsid w:val="28795BCE"/>
    <w:rsid w:val="28D5364D"/>
    <w:rsid w:val="28D9666D"/>
    <w:rsid w:val="28E167C3"/>
    <w:rsid w:val="29C04910"/>
    <w:rsid w:val="2A12417D"/>
    <w:rsid w:val="2AC31382"/>
    <w:rsid w:val="2AD63318"/>
    <w:rsid w:val="2AEF03C9"/>
    <w:rsid w:val="2B2C517A"/>
    <w:rsid w:val="2B4F2C16"/>
    <w:rsid w:val="2B703EF5"/>
    <w:rsid w:val="2BA32D9D"/>
    <w:rsid w:val="2C1B5102"/>
    <w:rsid w:val="2C7F752B"/>
    <w:rsid w:val="2E0B376C"/>
    <w:rsid w:val="2FC52E1D"/>
    <w:rsid w:val="30487FFC"/>
    <w:rsid w:val="309D4424"/>
    <w:rsid w:val="30FC4BAD"/>
    <w:rsid w:val="318D31E8"/>
    <w:rsid w:val="31E95189"/>
    <w:rsid w:val="32454D73"/>
    <w:rsid w:val="32764F2C"/>
    <w:rsid w:val="32AA2E28"/>
    <w:rsid w:val="32BD6FFF"/>
    <w:rsid w:val="332D1A0E"/>
    <w:rsid w:val="33516B27"/>
    <w:rsid w:val="338B7808"/>
    <w:rsid w:val="34091F19"/>
    <w:rsid w:val="340C7BEA"/>
    <w:rsid w:val="343926B5"/>
    <w:rsid w:val="34DD5737"/>
    <w:rsid w:val="34E02B31"/>
    <w:rsid w:val="35351167"/>
    <w:rsid w:val="35643762"/>
    <w:rsid w:val="35CC3135"/>
    <w:rsid w:val="367F418E"/>
    <w:rsid w:val="36D56AA1"/>
    <w:rsid w:val="37985945"/>
    <w:rsid w:val="381C6BD2"/>
    <w:rsid w:val="385E4DF2"/>
    <w:rsid w:val="38653A79"/>
    <w:rsid w:val="38B77EF1"/>
    <w:rsid w:val="38EC0C14"/>
    <w:rsid w:val="39365415"/>
    <w:rsid w:val="39543E64"/>
    <w:rsid w:val="398B44FF"/>
    <w:rsid w:val="39DA3FF3"/>
    <w:rsid w:val="3A4570F3"/>
    <w:rsid w:val="3AA840F1"/>
    <w:rsid w:val="3B467F65"/>
    <w:rsid w:val="3BA16071"/>
    <w:rsid w:val="3C12011B"/>
    <w:rsid w:val="3C237ED3"/>
    <w:rsid w:val="3C293935"/>
    <w:rsid w:val="3CA3103C"/>
    <w:rsid w:val="3CF66C13"/>
    <w:rsid w:val="3D6B1DBF"/>
    <w:rsid w:val="3D9A41C5"/>
    <w:rsid w:val="3DFC6C2D"/>
    <w:rsid w:val="3E0E59CA"/>
    <w:rsid w:val="3E1F0B6E"/>
    <w:rsid w:val="3F9E5AC2"/>
    <w:rsid w:val="3FF658FE"/>
    <w:rsid w:val="40414DCB"/>
    <w:rsid w:val="408A60F6"/>
    <w:rsid w:val="40D53766"/>
    <w:rsid w:val="41356D45"/>
    <w:rsid w:val="415B5B99"/>
    <w:rsid w:val="42207469"/>
    <w:rsid w:val="42D82436"/>
    <w:rsid w:val="435766B4"/>
    <w:rsid w:val="438356FB"/>
    <w:rsid w:val="43EF2D90"/>
    <w:rsid w:val="43F10CA6"/>
    <w:rsid w:val="440B1145"/>
    <w:rsid w:val="440F57FD"/>
    <w:rsid w:val="44763C20"/>
    <w:rsid w:val="452627E2"/>
    <w:rsid w:val="457A06C6"/>
    <w:rsid w:val="457C3B24"/>
    <w:rsid w:val="465F594F"/>
    <w:rsid w:val="46761547"/>
    <w:rsid w:val="46DD529E"/>
    <w:rsid w:val="47215957"/>
    <w:rsid w:val="47F24BFD"/>
    <w:rsid w:val="490000F9"/>
    <w:rsid w:val="49DE18DD"/>
    <w:rsid w:val="4A217738"/>
    <w:rsid w:val="4A2F399F"/>
    <w:rsid w:val="4AD7381F"/>
    <w:rsid w:val="4B910379"/>
    <w:rsid w:val="4BF136E1"/>
    <w:rsid w:val="4CE114E8"/>
    <w:rsid w:val="4D1A2C2C"/>
    <w:rsid w:val="4E543788"/>
    <w:rsid w:val="4F2339F5"/>
    <w:rsid w:val="4F3A75B6"/>
    <w:rsid w:val="4F6B3C13"/>
    <w:rsid w:val="4FDC241B"/>
    <w:rsid w:val="5039786D"/>
    <w:rsid w:val="504D56E9"/>
    <w:rsid w:val="506862B5"/>
    <w:rsid w:val="50ED2406"/>
    <w:rsid w:val="522105B9"/>
    <w:rsid w:val="528A0854"/>
    <w:rsid w:val="52C83154"/>
    <w:rsid w:val="53734D8E"/>
    <w:rsid w:val="53D65949"/>
    <w:rsid w:val="543E18F6"/>
    <w:rsid w:val="549C661D"/>
    <w:rsid w:val="550A7A2A"/>
    <w:rsid w:val="55AA6172"/>
    <w:rsid w:val="55AC2DA2"/>
    <w:rsid w:val="55AE21B4"/>
    <w:rsid w:val="55CC1E2C"/>
    <w:rsid w:val="55FF3307"/>
    <w:rsid w:val="562A38CE"/>
    <w:rsid w:val="56350ABF"/>
    <w:rsid w:val="56772E9D"/>
    <w:rsid w:val="56B57E6A"/>
    <w:rsid w:val="570B57EA"/>
    <w:rsid w:val="571E0D4F"/>
    <w:rsid w:val="57347BDD"/>
    <w:rsid w:val="589F492D"/>
    <w:rsid w:val="58DF68AD"/>
    <w:rsid w:val="592B2365"/>
    <w:rsid w:val="5A2570B4"/>
    <w:rsid w:val="5A7D586E"/>
    <w:rsid w:val="5AE008CE"/>
    <w:rsid w:val="5B4F556C"/>
    <w:rsid w:val="5C5619C5"/>
    <w:rsid w:val="5CE648D9"/>
    <w:rsid w:val="5D1E3500"/>
    <w:rsid w:val="5D2B49E2"/>
    <w:rsid w:val="5D711E15"/>
    <w:rsid w:val="5DD21301"/>
    <w:rsid w:val="5E370D27"/>
    <w:rsid w:val="5E8A1CDF"/>
    <w:rsid w:val="5EE949D8"/>
    <w:rsid w:val="5F2F7CCF"/>
    <w:rsid w:val="5F715EE0"/>
    <w:rsid w:val="5F724B4A"/>
    <w:rsid w:val="60A67819"/>
    <w:rsid w:val="61243C22"/>
    <w:rsid w:val="613F280A"/>
    <w:rsid w:val="624338F4"/>
    <w:rsid w:val="628A080D"/>
    <w:rsid w:val="63A033B8"/>
    <w:rsid w:val="63F773CC"/>
    <w:rsid w:val="64914748"/>
    <w:rsid w:val="64C336D8"/>
    <w:rsid w:val="65363F24"/>
    <w:rsid w:val="65456B9B"/>
    <w:rsid w:val="66B55E4F"/>
    <w:rsid w:val="66B7466B"/>
    <w:rsid w:val="66F75934"/>
    <w:rsid w:val="672A7AB8"/>
    <w:rsid w:val="672E75A8"/>
    <w:rsid w:val="67346B89"/>
    <w:rsid w:val="6793565D"/>
    <w:rsid w:val="679C6C08"/>
    <w:rsid w:val="67D143D7"/>
    <w:rsid w:val="67E1601C"/>
    <w:rsid w:val="68882EC5"/>
    <w:rsid w:val="68F71C1C"/>
    <w:rsid w:val="69382960"/>
    <w:rsid w:val="69C70C96"/>
    <w:rsid w:val="6A1F1351"/>
    <w:rsid w:val="6B026C91"/>
    <w:rsid w:val="6B626302"/>
    <w:rsid w:val="6B6C68F1"/>
    <w:rsid w:val="6B940E3C"/>
    <w:rsid w:val="6BCC7CD9"/>
    <w:rsid w:val="6D3F4E4D"/>
    <w:rsid w:val="6E005A16"/>
    <w:rsid w:val="6E1F2194"/>
    <w:rsid w:val="6EDB0A02"/>
    <w:rsid w:val="6EE60768"/>
    <w:rsid w:val="6EF72976"/>
    <w:rsid w:val="6F116D78"/>
    <w:rsid w:val="6FB1521A"/>
    <w:rsid w:val="700C4128"/>
    <w:rsid w:val="7036127C"/>
    <w:rsid w:val="703A7967"/>
    <w:rsid w:val="705F47A7"/>
    <w:rsid w:val="70AB2117"/>
    <w:rsid w:val="70FC67DE"/>
    <w:rsid w:val="71724535"/>
    <w:rsid w:val="71754026"/>
    <w:rsid w:val="717958C4"/>
    <w:rsid w:val="726F4F19"/>
    <w:rsid w:val="72D24B9D"/>
    <w:rsid w:val="72D60D42"/>
    <w:rsid w:val="732C44ED"/>
    <w:rsid w:val="73403CA2"/>
    <w:rsid w:val="734239AE"/>
    <w:rsid w:val="735F6D3B"/>
    <w:rsid w:val="73A2337E"/>
    <w:rsid w:val="745B5755"/>
    <w:rsid w:val="74FF37C3"/>
    <w:rsid w:val="75736ACE"/>
    <w:rsid w:val="75B31843"/>
    <w:rsid w:val="75BE243F"/>
    <w:rsid w:val="75C314AC"/>
    <w:rsid w:val="75E874BC"/>
    <w:rsid w:val="76A07D97"/>
    <w:rsid w:val="77192FB2"/>
    <w:rsid w:val="774B64D8"/>
    <w:rsid w:val="77BC2E75"/>
    <w:rsid w:val="77C03844"/>
    <w:rsid w:val="77D255BC"/>
    <w:rsid w:val="77E95123"/>
    <w:rsid w:val="78AA0CA7"/>
    <w:rsid w:val="78FF79CF"/>
    <w:rsid w:val="79D23B5A"/>
    <w:rsid w:val="7A6D1D3E"/>
    <w:rsid w:val="7A770FFA"/>
    <w:rsid w:val="7AD97AED"/>
    <w:rsid w:val="7B5915BC"/>
    <w:rsid w:val="7BF743B5"/>
    <w:rsid w:val="7C1903CF"/>
    <w:rsid w:val="7C366DCB"/>
    <w:rsid w:val="7C6E488D"/>
    <w:rsid w:val="7C855A45"/>
    <w:rsid w:val="7C954090"/>
    <w:rsid w:val="7C98391B"/>
    <w:rsid w:val="7CD04806"/>
    <w:rsid w:val="7CED1E1E"/>
    <w:rsid w:val="7D052701"/>
    <w:rsid w:val="7D0C7F34"/>
    <w:rsid w:val="7D6531A0"/>
    <w:rsid w:val="7F007624"/>
    <w:rsid w:val="7F047DB3"/>
    <w:rsid w:val="7F9B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A99B5B3-CCF9-473C-AE1D-FADF3D2DE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ind w:left="0" w:firstLine="643"/>
      <w:jc w:val="left"/>
      <w:outlineLvl w:val="0"/>
    </w:pPr>
    <w:rPr>
      <w:rFonts w:ascii="方正小标宋简体" w:eastAsia="黑体" w:hAnsi="方正小标宋简体" w:cs="方正小标宋简体"/>
      <w:szCs w:val="44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7">
    <w:name w:val="Title"/>
    <w:basedOn w:val="1"/>
    <w:next w:val="a"/>
    <w:qFormat/>
    <w:pPr>
      <w:numPr>
        <w:numId w:val="0"/>
      </w:numPr>
      <w:spacing w:line="600" w:lineRule="exact"/>
      <w:ind w:leftChars="-200" w:left="-640"/>
      <w:jc w:val="center"/>
      <w:outlineLvl w:val="9"/>
    </w:pPr>
    <w:rPr>
      <w:rFonts w:eastAsia="方正小标宋简体"/>
      <w:sz w:val="4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qFormat/>
    <w:rPr>
      <w:b/>
      <w:bCs/>
    </w:rPr>
  </w:style>
  <w:style w:type="character" w:styleId="aa">
    <w:name w:val="page number"/>
    <w:basedOn w:val="a0"/>
    <w:qFormat/>
  </w:style>
  <w:style w:type="paragraph" w:styleId="ab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412</Words>
  <Characters>2350</Characters>
  <Application>Microsoft Office Word</Application>
  <DocSecurity>0</DocSecurity>
  <Lines>19</Lines>
  <Paragraphs>5</Paragraphs>
  <ScaleCrop>false</ScaleCrop>
  <Company>China</Company>
  <LinksUpToDate>false</LinksUpToDate>
  <CharactersWithSpaces>2757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zhuho</dc:creator>
  <cp:lastModifiedBy>谢沂楠</cp:lastModifiedBy>
  <cp:revision>2</cp:revision>
  <cp:lastPrinted>2025-09-15T12:52:00Z</cp:lastPrinted>
  <dcterms:created xsi:type="dcterms:W3CDTF">2025-11-13T06:07:00Z</dcterms:created>
  <dcterms:modified xsi:type="dcterms:W3CDTF">2025-11-13T06:07:00Z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KSOTemplateDocerSaveRecord">
    <vt:lpwstr>eyJoZGlkIjoiODNkNThhNGNlNWFjYjIwZDhmNDM5OTU5NmM2NjE1YmQiLCJ1c2VySWQiOiI0MTQ2NjIxNzUifQ==</vt:lpwstr>
  </property>
  <property fmtid="{D5CDD505-2E9C-101B-9397-08002B2CF9AE}" pid="4" name="ICV">
    <vt:lpwstr>F492A0359F99222C1CA9F168BE1935DB</vt:lpwstr>
  </property>
</Properties>
</file>